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1102" w:rsidRDefault="00EB1102" w:rsidP="00EB1102">
      <w:pPr>
        <w:pStyle w:val="Ttulo"/>
      </w:pPr>
      <w:r>
        <w:t>Análisis de la Oferta y la Demanda</w:t>
      </w:r>
    </w:p>
    <w:p w:rsidR="00EB1102" w:rsidRDefault="00EB1102" w:rsidP="00EB1102">
      <w:pPr>
        <w:jc w:val="both"/>
      </w:pPr>
    </w:p>
    <w:p w:rsidR="00EB1102" w:rsidRDefault="00EB1102" w:rsidP="00EB1102">
      <w:pPr>
        <w:jc w:val="both"/>
      </w:pPr>
      <w:r>
        <w:t xml:space="preserve">Para que el proyecto pueda llevarse a cabo con las condiciones óptimas de funcionamiento, debemos asegurar la </w:t>
      </w:r>
      <w:r w:rsidRPr="00F71C6F">
        <w:rPr>
          <w:b/>
          <w:bCs/>
        </w:rPr>
        <w:t>cobertura</w:t>
      </w:r>
      <w:r>
        <w:t xml:space="preserve"> de 300 localidades con 858,000 habitantes que representan el 92% de la población total del estado para asegurar que el derecho de acceso a internet sea posible para la mayoría de los habitantes del estado.</w:t>
      </w:r>
    </w:p>
    <w:p w:rsidR="00EB1102" w:rsidRDefault="00EB1102" w:rsidP="00EB1102">
      <w:pPr>
        <w:jc w:val="both"/>
      </w:pPr>
      <w:r>
        <w:t xml:space="preserve">A cada una de las localidades del estado se les proporcionarán entre </w:t>
      </w:r>
      <w:r w:rsidRPr="00F71C6F">
        <w:rPr>
          <w:b/>
          <w:bCs/>
        </w:rPr>
        <w:t>160 y 240 MB de banda ancha</w:t>
      </w:r>
      <w:r>
        <w:t xml:space="preserve"> para que los sectores de salud, educación y gobierno puedan llevar a cabo sus funciones adecuadamente.</w:t>
      </w:r>
    </w:p>
    <w:p w:rsidR="00EB1102" w:rsidRDefault="00EB1102" w:rsidP="00EB1102">
      <w:pPr>
        <w:jc w:val="both"/>
      </w:pPr>
      <w:r>
        <w:t xml:space="preserve">Y para que el ancho de banda sea suficiente, en cada uno de los puntos de acceso es necesario contar con un </w:t>
      </w:r>
      <w:r w:rsidRPr="00AC71DC">
        <w:rPr>
          <w:b/>
          <w:bCs/>
        </w:rPr>
        <w:t>Sistema de Usuario Concurrente mayor a 200 usuarios</w:t>
      </w:r>
      <w:r>
        <w:t xml:space="preserve"> simultáneos que conecte con una plataforma de analíticos donde podamos obtener los reportes de uso y monitoreo de la infraestructura instalada.</w:t>
      </w:r>
    </w:p>
    <w:p w:rsidR="00EB1102" w:rsidRDefault="00EB1102" w:rsidP="00EB1102">
      <w:pPr>
        <w:jc w:val="both"/>
      </w:pPr>
      <w:r>
        <w:t>Para llevar a cabo el proyecto se consultó a TELMEX, Telcel y Altán que son las empresas de telecomunicaciones más grande y con mayor infraestructura a nivel nacional para comprobar si cuentan con la cobertura de estas 300 localidades, la banda ancha suficiente y si cuentan entre sus servicios con un Sistema de Usuario Concurrente.</w:t>
      </w:r>
    </w:p>
    <w:p w:rsidR="00EB1102" w:rsidRDefault="00EB1102" w:rsidP="00EB1102">
      <w:pPr>
        <w:jc w:val="both"/>
        <w:rPr>
          <w:rFonts w:cstheme="minorHAnsi"/>
        </w:rPr>
      </w:pPr>
      <w:r w:rsidRPr="009E1AD2">
        <w:rPr>
          <w:rFonts w:cstheme="minorHAnsi"/>
        </w:rPr>
        <w:t>La cobertura de conectividad en el estado de Campeche es deficiente e incompleta, ninguna empresa de Telecomunicaciones tiene la cobertura completa en ninguna tecnología.</w:t>
      </w:r>
    </w:p>
    <w:p w:rsidR="00EB1102" w:rsidRDefault="00EB1102" w:rsidP="00EB1102">
      <w:pPr>
        <w:jc w:val="both"/>
        <w:rPr>
          <w:rFonts w:cstheme="minorHAnsi"/>
        </w:rPr>
      </w:pPr>
    </w:p>
    <w:p w:rsidR="00EB1102" w:rsidRPr="00E50118" w:rsidRDefault="00EB1102" w:rsidP="00EB1102">
      <w:pPr>
        <w:jc w:val="both"/>
        <w:rPr>
          <w:rFonts w:cstheme="minorHAnsi"/>
          <w:b/>
          <w:bCs/>
        </w:rPr>
      </w:pPr>
      <w:r w:rsidRPr="00E50118">
        <w:rPr>
          <w:rFonts w:cstheme="minorHAnsi"/>
          <w:b/>
          <w:bCs/>
        </w:rPr>
        <w:t>Telmex</w:t>
      </w:r>
    </w:p>
    <w:p w:rsidR="00EB1102" w:rsidRPr="009E1AD2" w:rsidRDefault="00EB1102" w:rsidP="00EB1102">
      <w:pPr>
        <w:jc w:val="both"/>
        <w:rPr>
          <w:rFonts w:cstheme="minorHAnsi"/>
        </w:rPr>
      </w:pPr>
      <w:r w:rsidRPr="009E1AD2">
        <w:rPr>
          <w:rFonts w:cstheme="minorHAnsi"/>
        </w:rPr>
        <w:t>Telmex dejo de invertir a partir de la promulgación de la Ley de Telecomunicaciones que mandataba compartir la infraestructura con sus competidores, la mayor parte de su servicio de fibra óptica esta concentrada en el centro de las ciudades más importantes del estado como Campeche, Hecelchakan, Calkiní, Seybaplaya, Champotón, Escárcega, Ciudad del Carmen y Candelaria, la mayoría de sus servicios fuera de estas ciudades es de cable de cobre y en las zonas rurales generalmente no tiene cobertura.</w:t>
      </w:r>
    </w:p>
    <w:p w:rsidR="00EB1102" w:rsidRPr="009E1AD2" w:rsidRDefault="00EB1102" w:rsidP="00EB1102">
      <w:pPr>
        <w:rPr>
          <w:rFonts w:cstheme="minorHAnsi"/>
        </w:rPr>
      </w:pPr>
    </w:p>
    <w:p w:rsidR="00EB1102" w:rsidRPr="009E1AD2" w:rsidRDefault="00EB1102" w:rsidP="00EB1102">
      <w:pPr>
        <w:rPr>
          <w:rFonts w:cstheme="minorHAnsi"/>
        </w:rPr>
      </w:pPr>
      <w:r w:rsidRPr="009E1AD2">
        <w:rPr>
          <w:rFonts w:cstheme="minorHAnsi"/>
          <w:b/>
          <w:bCs/>
          <w:i/>
          <w:iCs/>
          <w:noProof/>
          <w:sz w:val="22"/>
          <w:szCs w:val="22"/>
        </w:rPr>
        <w:lastRenderedPageBreak/>
        <w:drawing>
          <wp:inline distT="0" distB="0" distL="0" distR="0" wp14:anchorId="5FA9EE84" wp14:editId="153033BE">
            <wp:extent cx="5612130" cy="3155315"/>
            <wp:effectExtent l="0" t="0" r="1270" b="0"/>
            <wp:docPr id="1083681928" name="Imagen 108368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612130" cy="3155315"/>
                    </a:xfrm>
                    <a:prstGeom prst="rect">
                      <a:avLst/>
                    </a:prstGeom>
                  </pic:spPr>
                </pic:pic>
              </a:graphicData>
            </a:graphic>
          </wp:inline>
        </w:drawing>
      </w:r>
    </w:p>
    <w:p w:rsidR="00EB1102" w:rsidRPr="009E1AD2" w:rsidRDefault="00EB1102" w:rsidP="00EB1102">
      <w:pPr>
        <w:jc w:val="right"/>
        <w:rPr>
          <w:rFonts w:cstheme="minorHAnsi"/>
        </w:rPr>
      </w:pPr>
      <w:r w:rsidRPr="009E1AD2">
        <w:rPr>
          <w:rFonts w:cstheme="minorHAnsi"/>
        </w:rPr>
        <w:t>Mapa de cobertura de fibra óptica de TELMEX</w:t>
      </w:r>
    </w:p>
    <w:p w:rsidR="00EB1102" w:rsidRPr="009E1AD2" w:rsidRDefault="00EB1102" w:rsidP="00EB1102">
      <w:pPr>
        <w:rPr>
          <w:rFonts w:cstheme="minorHAnsi"/>
        </w:rPr>
      </w:pPr>
    </w:p>
    <w:p w:rsidR="00EB1102" w:rsidRPr="00E50118" w:rsidRDefault="00EB1102" w:rsidP="00EB1102">
      <w:pPr>
        <w:jc w:val="both"/>
        <w:rPr>
          <w:rFonts w:cstheme="minorHAnsi"/>
          <w:b/>
          <w:bCs/>
        </w:rPr>
      </w:pPr>
      <w:r w:rsidRPr="00E50118">
        <w:rPr>
          <w:rFonts w:cstheme="minorHAnsi"/>
          <w:b/>
          <w:bCs/>
        </w:rPr>
        <w:t xml:space="preserve">De las 300 localidades </w:t>
      </w:r>
      <w:r>
        <w:rPr>
          <w:rFonts w:cstheme="minorHAnsi"/>
          <w:b/>
          <w:bCs/>
        </w:rPr>
        <w:t xml:space="preserve">propuestas </w:t>
      </w:r>
      <w:r w:rsidRPr="00E50118">
        <w:rPr>
          <w:rFonts w:cstheme="minorHAnsi"/>
          <w:b/>
          <w:bCs/>
        </w:rPr>
        <w:t xml:space="preserve">solo cubre </w:t>
      </w:r>
      <w:r>
        <w:rPr>
          <w:rFonts w:cstheme="minorHAnsi"/>
          <w:b/>
          <w:bCs/>
        </w:rPr>
        <w:t>22</w:t>
      </w:r>
      <w:r w:rsidRPr="00E50118">
        <w:rPr>
          <w:rFonts w:cstheme="minorHAnsi"/>
          <w:b/>
          <w:bCs/>
        </w:rPr>
        <w:t xml:space="preserve">, </w:t>
      </w:r>
      <w:r>
        <w:rPr>
          <w:rFonts w:cstheme="minorHAnsi"/>
          <w:b/>
          <w:bCs/>
        </w:rPr>
        <w:t>si</w:t>
      </w:r>
      <w:r w:rsidRPr="00E50118">
        <w:rPr>
          <w:rFonts w:cstheme="minorHAnsi"/>
          <w:b/>
          <w:bCs/>
        </w:rPr>
        <w:t xml:space="preserve"> tiene el suficiente Ancho de Banda y </w:t>
      </w:r>
      <w:r>
        <w:rPr>
          <w:rFonts w:cstheme="minorHAnsi"/>
          <w:b/>
          <w:bCs/>
        </w:rPr>
        <w:t>si</w:t>
      </w:r>
      <w:r w:rsidRPr="00E50118">
        <w:rPr>
          <w:rFonts w:cstheme="minorHAnsi"/>
          <w:b/>
          <w:bCs/>
        </w:rPr>
        <w:t xml:space="preserve"> </w:t>
      </w:r>
      <w:r>
        <w:rPr>
          <w:rFonts w:cstheme="minorHAnsi"/>
          <w:b/>
          <w:bCs/>
        </w:rPr>
        <w:t>cuenta con</w:t>
      </w:r>
      <w:r w:rsidRPr="00E50118">
        <w:rPr>
          <w:rFonts w:cstheme="minorHAnsi"/>
          <w:b/>
          <w:bCs/>
        </w:rPr>
        <w:t xml:space="preserve"> un Sistema de Usuario Concurrente.</w:t>
      </w:r>
    </w:p>
    <w:p w:rsidR="00EB1102" w:rsidRDefault="00EB1102" w:rsidP="00EB1102">
      <w:pPr>
        <w:jc w:val="both"/>
        <w:rPr>
          <w:rFonts w:cstheme="minorHAnsi"/>
        </w:rPr>
      </w:pPr>
    </w:p>
    <w:tbl>
      <w:tblPr>
        <w:tblStyle w:val="Tablaconcuadrcula4-nfasis2"/>
        <w:tblW w:w="0" w:type="auto"/>
        <w:tblLook w:val="04A0" w:firstRow="1" w:lastRow="0" w:firstColumn="1" w:lastColumn="0" w:noHBand="0" w:noVBand="1"/>
      </w:tblPr>
      <w:tblGrid>
        <w:gridCol w:w="4106"/>
        <w:gridCol w:w="2552"/>
      </w:tblGrid>
      <w:tr w:rsidR="00EB110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Default="00EB1102" w:rsidP="004A5658">
            <w:pPr>
              <w:jc w:val="both"/>
              <w:rPr>
                <w:rFonts w:cstheme="minorHAnsi"/>
                <w:b w:val="0"/>
                <w:bCs w:val="0"/>
              </w:rPr>
            </w:pPr>
            <w:r>
              <w:rPr>
                <w:rFonts w:cstheme="minorHAnsi"/>
                <w:b w:val="0"/>
                <w:bCs w:val="0"/>
              </w:rPr>
              <w:t>Concepto</w:t>
            </w:r>
          </w:p>
        </w:tc>
        <w:tc>
          <w:tcPr>
            <w:tcW w:w="2552" w:type="dxa"/>
          </w:tcPr>
          <w:p w:rsidR="00EB1102" w:rsidRDefault="00EB1102" w:rsidP="004A5658">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Descripción</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Cobertura 300 localidades</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7%</w:t>
            </w:r>
          </w:p>
        </w:tc>
      </w:tr>
      <w:tr w:rsidR="00EB1102" w:rsidTr="004A5658">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Banda Ancha 160-240 MB</w:t>
            </w:r>
          </w:p>
        </w:tc>
        <w:tc>
          <w:tcPr>
            <w:tcW w:w="2552" w:type="dxa"/>
          </w:tcPr>
          <w:p w:rsidR="00EB1102" w:rsidRPr="00A11137" w:rsidRDefault="00EB1102" w:rsidP="004A5658">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200 MB FO</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Sistema de Usuario Concurrente +200</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Si tiene</w:t>
            </w:r>
          </w:p>
        </w:tc>
      </w:tr>
      <w:tr w:rsidR="00EB1102" w:rsidTr="004A5658">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Enlace</w:t>
            </w:r>
          </w:p>
        </w:tc>
        <w:tc>
          <w:tcPr>
            <w:tcW w:w="2552" w:type="dxa"/>
          </w:tcPr>
          <w:p w:rsidR="00EB1102" w:rsidRPr="00A11137" w:rsidRDefault="00EB1102" w:rsidP="004A565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11137">
              <w:rPr>
                <w:rFonts w:cstheme="minorHAnsi"/>
              </w:rPr>
              <w:t>$</w:t>
            </w:r>
            <w:r>
              <w:rPr>
                <w:rFonts w:cstheme="minorHAnsi"/>
              </w:rPr>
              <w:t>1,407</w:t>
            </w:r>
            <w:r w:rsidRPr="00A11137">
              <w:rPr>
                <w:rFonts w:cstheme="minorHAnsi"/>
              </w:rPr>
              <w:t>.00 m.n.</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2000 Puntos de Acceso</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$3,400,000 m.n.</w:t>
            </w:r>
          </w:p>
        </w:tc>
      </w:tr>
    </w:tbl>
    <w:p w:rsidR="00EB1102" w:rsidRDefault="00EB1102" w:rsidP="00EB1102">
      <w:pPr>
        <w:jc w:val="both"/>
        <w:rPr>
          <w:rFonts w:cstheme="minorHAnsi"/>
        </w:rPr>
      </w:pPr>
    </w:p>
    <w:p w:rsidR="00EB1102" w:rsidRPr="001F2DCA" w:rsidRDefault="00EB1102" w:rsidP="00EB1102">
      <w:pPr>
        <w:jc w:val="both"/>
        <w:rPr>
          <w:rFonts w:cstheme="minorHAnsi"/>
          <w:b/>
          <w:bCs/>
        </w:rPr>
      </w:pPr>
      <w:r w:rsidRPr="001F2DCA">
        <w:rPr>
          <w:rFonts w:cstheme="minorHAnsi"/>
          <w:b/>
          <w:bCs/>
        </w:rPr>
        <w:t>Telcel</w:t>
      </w:r>
    </w:p>
    <w:p w:rsidR="00EB1102" w:rsidRDefault="00EB1102" w:rsidP="00EB1102">
      <w:pPr>
        <w:jc w:val="both"/>
        <w:rPr>
          <w:rFonts w:cstheme="minorHAnsi"/>
        </w:rPr>
      </w:pPr>
      <w:r>
        <w:rPr>
          <w:rFonts w:cstheme="minorHAnsi"/>
        </w:rPr>
        <w:t>Telcel es la empresa de tecnología celular más grande del país y es la empresa de mayor cobertura LTE en el estado, pero su infraestructura no es suficiente para dotar de servicios de telefonía celular a las zonas remotas.</w:t>
      </w:r>
    </w:p>
    <w:p w:rsidR="00EB1102" w:rsidRPr="00E50118" w:rsidRDefault="00EB1102" w:rsidP="00EB1102">
      <w:pPr>
        <w:jc w:val="both"/>
        <w:rPr>
          <w:rFonts w:cstheme="minorHAnsi"/>
          <w:b/>
          <w:bCs/>
        </w:rPr>
      </w:pPr>
      <w:r w:rsidRPr="00E50118">
        <w:rPr>
          <w:rFonts w:cstheme="minorHAnsi"/>
          <w:b/>
          <w:bCs/>
        </w:rPr>
        <w:t xml:space="preserve">De las 300 localidades </w:t>
      </w:r>
      <w:r>
        <w:rPr>
          <w:rFonts w:cstheme="minorHAnsi"/>
          <w:b/>
          <w:bCs/>
        </w:rPr>
        <w:t xml:space="preserve">propuestas </w:t>
      </w:r>
      <w:r w:rsidRPr="00E50118">
        <w:rPr>
          <w:rFonts w:cstheme="minorHAnsi"/>
          <w:b/>
          <w:bCs/>
        </w:rPr>
        <w:t>solo cubre</w:t>
      </w:r>
      <w:r>
        <w:rPr>
          <w:rFonts w:cstheme="minorHAnsi"/>
          <w:b/>
          <w:bCs/>
        </w:rPr>
        <w:t xml:space="preserve"> 84</w:t>
      </w:r>
      <w:r w:rsidRPr="00E50118">
        <w:rPr>
          <w:rFonts w:cstheme="minorHAnsi"/>
          <w:b/>
          <w:bCs/>
        </w:rPr>
        <w:t xml:space="preserve">, </w:t>
      </w:r>
      <w:r>
        <w:rPr>
          <w:rFonts w:cstheme="minorHAnsi"/>
          <w:b/>
          <w:bCs/>
        </w:rPr>
        <w:t>no</w:t>
      </w:r>
      <w:r w:rsidRPr="00E50118">
        <w:rPr>
          <w:rFonts w:cstheme="minorHAnsi"/>
          <w:b/>
          <w:bCs/>
        </w:rPr>
        <w:t xml:space="preserve"> tiene el suficiente Ancho de Banda y </w:t>
      </w:r>
      <w:r>
        <w:rPr>
          <w:rFonts w:cstheme="minorHAnsi"/>
          <w:b/>
          <w:bCs/>
        </w:rPr>
        <w:t>no</w:t>
      </w:r>
      <w:r w:rsidRPr="00E50118">
        <w:rPr>
          <w:rFonts w:cstheme="minorHAnsi"/>
          <w:b/>
          <w:bCs/>
        </w:rPr>
        <w:t xml:space="preserve"> </w:t>
      </w:r>
      <w:r>
        <w:rPr>
          <w:rFonts w:cstheme="minorHAnsi"/>
          <w:b/>
          <w:bCs/>
        </w:rPr>
        <w:t>cuenta con</w:t>
      </w:r>
      <w:r w:rsidRPr="00E50118">
        <w:rPr>
          <w:rFonts w:cstheme="minorHAnsi"/>
          <w:b/>
          <w:bCs/>
        </w:rPr>
        <w:t xml:space="preserve"> un Sistema de Usuario Concurrente.</w:t>
      </w:r>
    </w:p>
    <w:p w:rsidR="00EB1102" w:rsidRDefault="00EB1102" w:rsidP="00EB1102">
      <w:pPr>
        <w:jc w:val="both"/>
        <w:rPr>
          <w:rFonts w:cstheme="minorHAnsi"/>
        </w:rPr>
      </w:pPr>
    </w:p>
    <w:tbl>
      <w:tblPr>
        <w:tblStyle w:val="Tablaconcuadrcula4-nfasis2"/>
        <w:tblW w:w="0" w:type="auto"/>
        <w:tblLook w:val="04A0" w:firstRow="1" w:lastRow="0" w:firstColumn="1" w:lastColumn="0" w:noHBand="0" w:noVBand="1"/>
      </w:tblPr>
      <w:tblGrid>
        <w:gridCol w:w="4106"/>
        <w:gridCol w:w="2552"/>
      </w:tblGrid>
      <w:tr w:rsidR="00EB110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Default="00EB1102" w:rsidP="004A5658">
            <w:pPr>
              <w:jc w:val="both"/>
              <w:rPr>
                <w:rFonts w:cstheme="minorHAnsi"/>
                <w:b w:val="0"/>
                <w:bCs w:val="0"/>
              </w:rPr>
            </w:pPr>
            <w:r>
              <w:rPr>
                <w:rFonts w:cstheme="minorHAnsi"/>
                <w:b w:val="0"/>
                <w:bCs w:val="0"/>
              </w:rPr>
              <w:t>Concepto</w:t>
            </w:r>
          </w:p>
        </w:tc>
        <w:tc>
          <w:tcPr>
            <w:tcW w:w="2552" w:type="dxa"/>
          </w:tcPr>
          <w:p w:rsidR="00EB1102" w:rsidRDefault="00EB1102" w:rsidP="004A5658">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Descripción</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Cobertura 300 localidades</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28%</w:t>
            </w:r>
          </w:p>
        </w:tc>
      </w:tr>
      <w:tr w:rsidR="00EB1102" w:rsidTr="004A5658">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Banda Ancha 160-240 MB</w:t>
            </w:r>
          </w:p>
        </w:tc>
        <w:tc>
          <w:tcPr>
            <w:tcW w:w="2552" w:type="dxa"/>
          </w:tcPr>
          <w:p w:rsidR="00EB1102" w:rsidRPr="00A11137" w:rsidRDefault="00EB1102" w:rsidP="004A5658">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100 MB LTE</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Sistema de Usuario Concurrente +200</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r w:rsidR="00EB1102" w:rsidTr="004A5658">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Enlace</w:t>
            </w:r>
          </w:p>
        </w:tc>
        <w:tc>
          <w:tcPr>
            <w:tcW w:w="2552" w:type="dxa"/>
          </w:tcPr>
          <w:p w:rsidR="00EB1102" w:rsidRPr="00A11137" w:rsidRDefault="00EB1102" w:rsidP="004A565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11137">
              <w:rPr>
                <w:rFonts w:cstheme="minorHAnsi"/>
              </w:rPr>
              <w:t>$</w:t>
            </w:r>
            <w:r>
              <w:rPr>
                <w:rFonts w:cstheme="minorHAnsi"/>
              </w:rPr>
              <w:t>749</w:t>
            </w:r>
            <w:r w:rsidRPr="00A11137">
              <w:rPr>
                <w:rFonts w:cstheme="minorHAnsi"/>
              </w:rPr>
              <w:t>.00 m.n.</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2000 Puntos de Acceso</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bl>
    <w:p w:rsidR="00EB1102" w:rsidRDefault="00EB1102" w:rsidP="00EB1102"/>
    <w:p w:rsidR="00EB1102" w:rsidRPr="00E50118" w:rsidRDefault="00EB1102" w:rsidP="00EB1102">
      <w:pPr>
        <w:jc w:val="both"/>
        <w:rPr>
          <w:rFonts w:cstheme="minorHAnsi"/>
          <w:b/>
          <w:bCs/>
        </w:rPr>
      </w:pPr>
      <w:r w:rsidRPr="00E50118">
        <w:rPr>
          <w:rFonts w:cstheme="minorHAnsi"/>
          <w:b/>
          <w:bCs/>
        </w:rPr>
        <w:lastRenderedPageBreak/>
        <w:t>ALTAN Redes</w:t>
      </w:r>
    </w:p>
    <w:p w:rsidR="00EB1102" w:rsidRPr="009E1AD2" w:rsidRDefault="00EB1102" w:rsidP="00EB1102">
      <w:pPr>
        <w:jc w:val="both"/>
        <w:rPr>
          <w:rFonts w:cstheme="minorHAnsi"/>
        </w:rPr>
      </w:pPr>
      <w:r w:rsidRPr="009E1AD2">
        <w:rPr>
          <w:rFonts w:cstheme="minorHAnsi"/>
        </w:rPr>
        <w:t>ALTAN Redes junto con CFE Internet para todos, considera prioritario a Campeche dentro del Plan Hito 70% - Cobertura Social que se orienta a llevar la conectividad al sur del país, actualmente cubre 69.64% de la población aspirando a cubrir 74.75% y en cuanto a localidades cubiertas lleva 2,065 aspirando cubrir a 2,589.</w:t>
      </w:r>
    </w:p>
    <w:p w:rsidR="00EB1102" w:rsidRPr="009E1AD2" w:rsidRDefault="00EB1102" w:rsidP="00EB1102">
      <w:pPr>
        <w:jc w:val="both"/>
        <w:rPr>
          <w:rFonts w:cstheme="minorHAnsi"/>
        </w:rPr>
      </w:pPr>
      <w:r w:rsidRPr="009E1AD2">
        <w:rPr>
          <w:rFonts w:cstheme="minorHAnsi"/>
        </w:rPr>
        <w:t>Este trabajo es parte del programa federal “Internet para Todos” que su tecnología principal para cubrir el estado esta centrada en LTE (</w:t>
      </w:r>
      <w:r w:rsidRPr="009E1AD2">
        <w:rPr>
          <w:rFonts w:cstheme="minorHAnsi"/>
          <w:i/>
          <w:iCs/>
          <w:color w:val="202122"/>
        </w:rPr>
        <w:t xml:space="preserve">Long Term Evolution, </w:t>
      </w:r>
      <w:r w:rsidRPr="009E1AD2">
        <w:rPr>
          <w:rFonts w:cstheme="minorHAnsi"/>
          <w:color w:val="202122"/>
        </w:rPr>
        <w:t>que es un estándar para transmitir datos de alta velocidad utilizando teléfonos móviles</w:t>
      </w:r>
      <w:r w:rsidRPr="009E1AD2">
        <w:rPr>
          <w:rFonts w:cstheme="minorHAnsi"/>
        </w:rPr>
        <w:t>) argumentando que el principal dispositivo que utiliza la mayor parte de la población para acceder a internet es el celular.</w:t>
      </w:r>
    </w:p>
    <w:p w:rsidR="00EB1102" w:rsidRDefault="00EB1102" w:rsidP="00EB1102">
      <w:pPr>
        <w:jc w:val="both"/>
        <w:rPr>
          <w:rFonts w:cstheme="minorHAnsi"/>
        </w:rPr>
      </w:pPr>
      <w:r w:rsidRPr="009E1AD2">
        <w:rPr>
          <w:rFonts w:cstheme="minorHAnsi"/>
        </w:rPr>
        <w:t>Tiene 1892 puntos cubiertos en el estado, 210 con fibra óptica centrados en Campeche, Ciudad del Carmen y Tenabo; 551 con microondas principalmente en el municipio de Calkiní, el municipio de Champotón, la zona rural de Carmen, Hecelchakán y Tenabo;  y 1131 con satelite principalmente en los municipios de Escárcega, Calakmul, Candelaria y Palizada, tambien en zonas rurales del municipio de Campeche, Champotón y Carmen</w:t>
      </w:r>
      <w:r>
        <w:rPr>
          <w:rFonts w:cstheme="minorHAnsi"/>
        </w:rPr>
        <w:t>.</w:t>
      </w:r>
    </w:p>
    <w:p w:rsidR="00EB1102" w:rsidRDefault="00EB1102" w:rsidP="00EB1102">
      <w:pPr>
        <w:jc w:val="both"/>
        <w:rPr>
          <w:rFonts w:cstheme="minorHAnsi"/>
        </w:rPr>
      </w:pPr>
      <w:r w:rsidRPr="009E1AD2">
        <w:rPr>
          <w:rFonts w:cstheme="minorHAnsi"/>
        </w:rPr>
        <w:t>Esta disparidad de tecnologías trae como consecuencia que en las zonas urbanas de Campeche, Ciudad del Carmen y Tenabo cuenten con cierta calidad en la conectividad y vaya disminuyendo en Calkiní, Champotón y Hecelchakán, hasta el punto de tener conectividad apenas suficiente en Escárcega, Calakmul, Candelaria y Palizada.</w:t>
      </w:r>
    </w:p>
    <w:p w:rsidR="00EB1102" w:rsidRPr="009E1AD2" w:rsidRDefault="00EB1102" w:rsidP="00EB1102">
      <w:pPr>
        <w:jc w:val="both"/>
        <w:rPr>
          <w:rFonts w:cstheme="minorHAnsi"/>
        </w:rPr>
      </w:pPr>
    </w:p>
    <w:p w:rsidR="00EB1102" w:rsidRPr="009E1AD2" w:rsidRDefault="00EB1102" w:rsidP="00EB1102">
      <w:pPr>
        <w:jc w:val="both"/>
        <w:rPr>
          <w:rFonts w:cstheme="minorHAnsi"/>
          <w:b/>
          <w:bCs/>
        </w:rPr>
      </w:pPr>
      <w:r w:rsidRPr="009E1AD2">
        <w:rPr>
          <w:rFonts w:cstheme="minorHAnsi"/>
          <w:b/>
          <w:bCs/>
        </w:rPr>
        <w:t>Población cubierta del estado</w:t>
      </w:r>
    </w:p>
    <w:tbl>
      <w:tblPr>
        <w:tblStyle w:val="Tablaconcuadrcula4-nfasis2"/>
        <w:tblW w:w="0" w:type="auto"/>
        <w:tblLook w:val="04A0" w:firstRow="1" w:lastRow="0" w:firstColumn="1" w:lastColumn="0" w:noHBand="0" w:noVBand="1"/>
      </w:tblPr>
      <w:tblGrid>
        <w:gridCol w:w="2942"/>
        <w:gridCol w:w="2943"/>
        <w:gridCol w:w="2943"/>
      </w:tblGrid>
      <w:tr w:rsidR="00EB1102" w:rsidRPr="009E1AD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center"/>
              <w:rPr>
                <w:rFonts w:cstheme="minorHAnsi"/>
                <w:sz w:val="20"/>
                <w:szCs w:val="20"/>
              </w:rPr>
            </w:pPr>
            <w:r w:rsidRPr="009E1AD2">
              <w:rPr>
                <w:rFonts w:cstheme="minorHAnsi"/>
                <w:sz w:val="20"/>
                <w:szCs w:val="20"/>
              </w:rPr>
              <w:t>Población estatal</w:t>
            </w:r>
          </w:p>
        </w:tc>
        <w:tc>
          <w:tcPr>
            <w:tcW w:w="2943" w:type="dxa"/>
          </w:tcPr>
          <w:p w:rsidR="00EB1102" w:rsidRPr="009E1AD2" w:rsidRDefault="00EB1102" w:rsidP="004A565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 actual</w:t>
            </w:r>
          </w:p>
        </w:tc>
        <w:tc>
          <w:tcPr>
            <w:tcW w:w="2943" w:type="dxa"/>
          </w:tcPr>
          <w:p w:rsidR="00EB1102" w:rsidRPr="009E1AD2" w:rsidRDefault="00EB1102" w:rsidP="004A565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 Eo70%</w:t>
            </w:r>
          </w:p>
        </w:tc>
      </w:tr>
      <w:tr w:rsidR="00EB1102"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center"/>
              <w:rPr>
                <w:rFonts w:cstheme="minorHAnsi"/>
                <w:sz w:val="20"/>
                <w:szCs w:val="20"/>
              </w:rPr>
            </w:pPr>
            <w:r w:rsidRPr="009E1AD2">
              <w:rPr>
                <w:rFonts w:cstheme="minorHAnsi"/>
                <w:sz w:val="20"/>
                <w:szCs w:val="20"/>
              </w:rPr>
              <w:t>822,441</w:t>
            </w:r>
          </w:p>
        </w:tc>
        <w:tc>
          <w:tcPr>
            <w:tcW w:w="2943" w:type="dxa"/>
          </w:tcPr>
          <w:p w:rsidR="00EB1102" w:rsidRPr="009E1AD2" w:rsidRDefault="00EB110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572,732</w:t>
            </w:r>
          </w:p>
        </w:tc>
        <w:tc>
          <w:tcPr>
            <w:tcW w:w="2943" w:type="dxa"/>
          </w:tcPr>
          <w:p w:rsidR="00EB1102" w:rsidRPr="009E1AD2" w:rsidRDefault="00EB110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614,743</w:t>
            </w:r>
          </w:p>
        </w:tc>
      </w:tr>
      <w:tr w:rsidR="00EB1102" w:rsidRPr="009E1AD2" w:rsidTr="004A5658">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center"/>
              <w:rPr>
                <w:rFonts w:cstheme="minorHAnsi"/>
                <w:sz w:val="20"/>
                <w:szCs w:val="20"/>
              </w:rPr>
            </w:pPr>
          </w:p>
        </w:tc>
        <w:tc>
          <w:tcPr>
            <w:tcW w:w="2943" w:type="dxa"/>
          </w:tcPr>
          <w:p w:rsidR="00EB1102" w:rsidRPr="009E1AD2" w:rsidRDefault="00EB1102" w:rsidP="004A565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69.64%</w:t>
            </w:r>
          </w:p>
        </w:tc>
        <w:tc>
          <w:tcPr>
            <w:tcW w:w="2943" w:type="dxa"/>
          </w:tcPr>
          <w:p w:rsidR="00EB1102" w:rsidRPr="009E1AD2" w:rsidRDefault="00EB1102" w:rsidP="004A565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74.75%</w:t>
            </w:r>
          </w:p>
        </w:tc>
      </w:tr>
    </w:tbl>
    <w:p w:rsidR="00EB1102" w:rsidRPr="009E1AD2" w:rsidRDefault="00EB1102" w:rsidP="00EB1102">
      <w:pPr>
        <w:jc w:val="both"/>
        <w:rPr>
          <w:rFonts w:cstheme="minorHAnsi"/>
        </w:rPr>
      </w:pPr>
    </w:p>
    <w:p w:rsidR="00EB1102" w:rsidRPr="009E1AD2" w:rsidRDefault="00EB1102" w:rsidP="00EB1102">
      <w:pPr>
        <w:jc w:val="both"/>
        <w:rPr>
          <w:rFonts w:cstheme="minorHAnsi"/>
        </w:rPr>
      </w:pPr>
      <w:r w:rsidRPr="009E1AD2">
        <w:rPr>
          <w:rFonts w:cstheme="minorHAnsi"/>
        </w:rPr>
        <w:t>Localidades cubiertas</w:t>
      </w:r>
    </w:p>
    <w:tbl>
      <w:tblPr>
        <w:tblStyle w:val="Tablaconcuadrcula4-nfasis2"/>
        <w:tblW w:w="0" w:type="auto"/>
        <w:tblLook w:val="04A0" w:firstRow="1" w:lastRow="0" w:firstColumn="1" w:lastColumn="0" w:noHBand="0" w:noVBand="1"/>
      </w:tblPr>
      <w:tblGrid>
        <w:gridCol w:w="2942"/>
        <w:gridCol w:w="2943"/>
        <w:gridCol w:w="2943"/>
      </w:tblGrid>
      <w:tr w:rsidR="00EB1102" w:rsidRPr="009E1AD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both"/>
              <w:rPr>
                <w:rFonts w:cstheme="minorHAnsi"/>
                <w:sz w:val="20"/>
                <w:szCs w:val="20"/>
              </w:rPr>
            </w:pPr>
            <w:r w:rsidRPr="009E1AD2">
              <w:rPr>
                <w:rFonts w:cstheme="minorHAnsi"/>
                <w:sz w:val="20"/>
                <w:szCs w:val="20"/>
              </w:rPr>
              <w:t>Localidades</w:t>
            </w:r>
          </w:p>
        </w:tc>
        <w:tc>
          <w:tcPr>
            <w:tcW w:w="2943" w:type="dxa"/>
          </w:tcPr>
          <w:p w:rsidR="00EB1102" w:rsidRPr="009E1AD2" w:rsidRDefault="00EB1102" w:rsidP="004A565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Cobertura actual</w:t>
            </w:r>
          </w:p>
        </w:tc>
        <w:tc>
          <w:tcPr>
            <w:tcW w:w="2943" w:type="dxa"/>
          </w:tcPr>
          <w:p w:rsidR="00EB1102" w:rsidRPr="009E1AD2" w:rsidRDefault="00EB1102" w:rsidP="004A565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Cobertura Eo70%</w:t>
            </w:r>
          </w:p>
        </w:tc>
      </w:tr>
      <w:tr w:rsidR="00EB1102"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both"/>
              <w:rPr>
                <w:rFonts w:cstheme="minorHAnsi"/>
                <w:sz w:val="20"/>
                <w:szCs w:val="20"/>
              </w:rPr>
            </w:pPr>
            <w:r w:rsidRPr="009E1AD2">
              <w:rPr>
                <w:rFonts w:cstheme="minorHAnsi"/>
                <w:sz w:val="20"/>
                <w:szCs w:val="20"/>
              </w:rPr>
              <w:t>Menos de 250 habitantes</w:t>
            </w:r>
          </w:p>
        </w:tc>
        <w:tc>
          <w:tcPr>
            <w:tcW w:w="2943" w:type="dxa"/>
          </w:tcPr>
          <w:p w:rsidR="00EB1102" w:rsidRPr="009E1AD2" w:rsidRDefault="00EB110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1,968</w:t>
            </w:r>
          </w:p>
        </w:tc>
        <w:tc>
          <w:tcPr>
            <w:tcW w:w="2943" w:type="dxa"/>
          </w:tcPr>
          <w:p w:rsidR="00EB1102" w:rsidRPr="009E1AD2" w:rsidRDefault="00EB110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2,469</w:t>
            </w:r>
          </w:p>
        </w:tc>
      </w:tr>
      <w:tr w:rsidR="00EB1102" w:rsidRPr="009E1AD2" w:rsidTr="004A5658">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both"/>
              <w:rPr>
                <w:rFonts w:cstheme="minorHAnsi"/>
                <w:sz w:val="20"/>
                <w:szCs w:val="20"/>
              </w:rPr>
            </w:pPr>
            <w:r w:rsidRPr="009E1AD2">
              <w:rPr>
                <w:rFonts w:cstheme="minorHAnsi"/>
                <w:sz w:val="20"/>
                <w:szCs w:val="20"/>
              </w:rPr>
              <w:t>Entre 250 y 500 habitantes</w:t>
            </w:r>
          </w:p>
        </w:tc>
        <w:tc>
          <w:tcPr>
            <w:tcW w:w="2943" w:type="dxa"/>
          </w:tcPr>
          <w:p w:rsidR="00EB1102" w:rsidRPr="009E1AD2" w:rsidRDefault="00EB1102" w:rsidP="004A565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81</w:t>
            </w:r>
          </w:p>
        </w:tc>
        <w:tc>
          <w:tcPr>
            <w:tcW w:w="2943" w:type="dxa"/>
          </w:tcPr>
          <w:p w:rsidR="00EB1102" w:rsidRPr="009E1AD2" w:rsidRDefault="00EB1102" w:rsidP="004A565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104</w:t>
            </w:r>
          </w:p>
        </w:tc>
      </w:tr>
      <w:tr w:rsidR="00EB1102"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both"/>
              <w:rPr>
                <w:rFonts w:cstheme="minorHAnsi"/>
                <w:sz w:val="20"/>
                <w:szCs w:val="20"/>
              </w:rPr>
            </w:pPr>
            <w:r w:rsidRPr="009E1AD2">
              <w:rPr>
                <w:rFonts w:cstheme="minorHAnsi"/>
                <w:sz w:val="20"/>
                <w:szCs w:val="20"/>
              </w:rPr>
              <w:t>Más de 5,000 habitantes</w:t>
            </w:r>
          </w:p>
        </w:tc>
        <w:tc>
          <w:tcPr>
            <w:tcW w:w="2943" w:type="dxa"/>
          </w:tcPr>
          <w:p w:rsidR="00EB1102" w:rsidRPr="009E1AD2" w:rsidRDefault="00EB110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16</w:t>
            </w:r>
          </w:p>
        </w:tc>
        <w:tc>
          <w:tcPr>
            <w:tcW w:w="2943" w:type="dxa"/>
          </w:tcPr>
          <w:p w:rsidR="00EB1102" w:rsidRPr="009E1AD2" w:rsidRDefault="00EB1102"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16</w:t>
            </w:r>
          </w:p>
        </w:tc>
      </w:tr>
      <w:tr w:rsidR="00EB1102" w:rsidRPr="009E1AD2" w:rsidTr="004A5658">
        <w:tc>
          <w:tcPr>
            <w:cnfStyle w:val="001000000000" w:firstRow="0" w:lastRow="0" w:firstColumn="1" w:lastColumn="0" w:oddVBand="0" w:evenVBand="0" w:oddHBand="0" w:evenHBand="0" w:firstRowFirstColumn="0" w:firstRowLastColumn="0" w:lastRowFirstColumn="0" w:lastRowLastColumn="0"/>
            <w:tcW w:w="2942" w:type="dxa"/>
          </w:tcPr>
          <w:p w:rsidR="00EB1102" w:rsidRPr="009E1AD2" w:rsidRDefault="00EB1102" w:rsidP="004A5658">
            <w:pPr>
              <w:jc w:val="both"/>
              <w:rPr>
                <w:rFonts w:cstheme="minorHAnsi"/>
                <w:sz w:val="20"/>
                <w:szCs w:val="20"/>
              </w:rPr>
            </w:pPr>
            <w:r w:rsidRPr="009E1AD2">
              <w:rPr>
                <w:rFonts w:cstheme="minorHAnsi"/>
                <w:sz w:val="20"/>
                <w:szCs w:val="20"/>
              </w:rPr>
              <w:t>Total</w:t>
            </w:r>
          </w:p>
        </w:tc>
        <w:tc>
          <w:tcPr>
            <w:tcW w:w="2943" w:type="dxa"/>
          </w:tcPr>
          <w:p w:rsidR="00EB1102" w:rsidRPr="009E1AD2" w:rsidRDefault="00EB1102" w:rsidP="004A565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2,065</w:t>
            </w:r>
          </w:p>
        </w:tc>
        <w:tc>
          <w:tcPr>
            <w:tcW w:w="2943" w:type="dxa"/>
          </w:tcPr>
          <w:p w:rsidR="00EB1102" w:rsidRPr="009E1AD2" w:rsidRDefault="00EB1102" w:rsidP="004A565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2,589</w:t>
            </w:r>
          </w:p>
        </w:tc>
      </w:tr>
    </w:tbl>
    <w:p w:rsidR="00EB1102" w:rsidRPr="009E1AD2" w:rsidRDefault="00EB1102" w:rsidP="00EB1102">
      <w:pPr>
        <w:rPr>
          <w:rFonts w:cstheme="minorHAnsi"/>
        </w:rPr>
      </w:pPr>
    </w:p>
    <w:p w:rsidR="00EB1102" w:rsidRPr="009E1AD2" w:rsidRDefault="00EB1102" w:rsidP="00EB1102">
      <w:pPr>
        <w:rPr>
          <w:rFonts w:cstheme="minorHAnsi"/>
        </w:rPr>
      </w:pPr>
      <w:r w:rsidRPr="009E1AD2">
        <w:rPr>
          <w:rFonts w:cstheme="minorHAnsi"/>
          <w:noProof/>
        </w:rPr>
        <w:lastRenderedPageBreak/>
        <w:drawing>
          <wp:inline distT="0" distB="0" distL="0" distR="0" wp14:anchorId="753DC82D" wp14:editId="5E35637A">
            <wp:extent cx="5612130" cy="2969895"/>
            <wp:effectExtent l="0" t="0" r="1270" b="1905"/>
            <wp:docPr id="307463995" name="Imagen 30746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2130" cy="2969895"/>
                    </a:xfrm>
                    <a:prstGeom prst="rect">
                      <a:avLst/>
                    </a:prstGeom>
                  </pic:spPr>
                </pic:pic>
              </a:graphicData>
            </a:graphic>
          </wp:inline>
        </w:drawing>
      </w:r>
    </w:p>
    <w:p w:rsidR="00EB1102" w:rsidRPr="009E1AD2" w:rsidRDefault="00EB1102" w:rsidP="00EB1102">
      <w:pPr>
        <w:jc w:val="right"/>
        <w:rPr>
          <w:rFonts w:cstheme="minorHAnsi"/>
        </w:rPr>
      </w:pPr>
      <w:r w:rsidRPr="009E1AD2">
        <w:rPr>
          <w:rFonts w:cstheme="minorHAnsi"/>
        </w:rPr>
        <w:t>Mapa de cobertura de ALTAN Redes</w:t>
      </w:r>
    </w:p>
    <w:p w:rsidR="00EB1102" w:rsidRDefault="00EB1102" w:rsidP="00EB1102">
      <w:pPr>
        <w:jc w:val="both"/>
        <w:rPr>
          <w:rFonts w:cstheme="minorHAnsi"/>
        </w:rPr>
      </w:pPr>
    </w:p>
    <w:p w:rsidR="00EB1102" w:rsidRDefault="00EB1102" w:rsidP="00EB1102">
      <w:pPr>
        <w:jc w:val="both"/>
        <w:rPr>
          <w:rFonts w:cstheme="minorHAnsi"/>
          <w:b/>
          <w:bCs/>
        </w:rPr>
      </w:pPr>
      <w:r w:rsidRPr="00E50118">
        <w:rPr>
          <w:rFonts w:cstheme="minorHAnsi"/>
          <w:b/>
          <w:bCs/>
        </w:rPr>
        <w:t xml:space="preserve">De las 300 localidades </w:t>
      </w:r>
      <w:r>
        <w:rPr>
          <w:rFonts w:cstheme="minorHAnsi"/>
          <w:b/>
          <w:bCs/>
        </w:rPr>
        <w:t xml:space="preserve">propuestas </w:t>
      </w:r>
      <w:r w:rsidRPr="00E50118">
        <w:rPr>
          <w:rFonts w:cstheme="minorHAnsi"/>
          <w:b/>
          <w:bCs/>
        </w:rPr>
        <w:t>solo cubre 94, no tiene el suficiente Ancho de Banda y no tiene un Sistema de Usuario Concurrente</w:t>
      </w:r>
      <w:r>
        <w:rPr>
          <w:rFonts w:cstheme="minorHAnsi"/>
          <w:b/>
          <w:bCs/>
        </w:rPr>
        <w:t>.</w:t>
      </w:r>
    </w:p>
    <w:p w:rsidR="00EB1102" w:rsidRDefault="00EB1102" w:rsidP="00EB1102">
      <w:pPr>
        <w:jc w:val="both"/>
        <w:rPr>
          <w:rFonts w:cstheme="minorHAnsi"/>
          <w:b/>
          <w:bCs/>
        </w:rPr>
      </w:pPr>
    </w:p>
    <w:tbl>
      <w:tblPr>
        <w:tblStyle w:val="Tablaconcuadrcula4-nfasis2"/>
        <w:tblW w:w="0" w:type="auto"/>
        <w:tblLook w:val="04A0" w:firstRow="1" w:lastRow="0" w:firstColumn="1" w:lastColumn="0" w:noHBand="0" w:noVBand="1"/>
      </w:tblPr>
      <w:tblGrid>
        <w:gridCol w:w="4106"/>
        <w:gridCol w:w="2552"/>
      </w:tblGrid>
      <w:tr w:rsidR="00EB110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Default="00EB1102" w:rsidP="004A5658">
            <w:pPr>
              <w:jc w:val="both"/>
              <w:rPr>
                <w:rFonts w:cstheme="minorHAnsi"/>
                <w:b w:val="0"/>
                <w:bCs w:val="0"/>
              </w:rPr>
            </w:pPr>
            <w:r>
              <w:rPr>
                <w:rFonts w:cstheme="minorHAnsi"/>
                <w:b w:val="0"/>
                <w:bCs w:val="0"/>
              </w:rPr>
              <w:t>Concepto</w:t>
            </w:r>
          </w:p>
        </w:tc>
        <w:tc>
          <w:tcPr>
            <w:tcW w:w="2552" w:type="dxa"/>
          </w:tcPr>
          <w:p w:rsidR="00EB1102" w:rsidRDefault="00EB1102" w:rsidP="004A5658">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Pr>
                <w:rFonts w:cstheme="minorHAnsi"/>
                <w:b w:val="0"/>
                <w:bCs w:val="0"/>
              </w:rPr>
              <w:t>Descripción</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Cobertura 300 localidades</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31%</w:t>
            </w:r>
          </w:p>
        </w:tc>
      </w:tr>
      <w:tr w:rsidR="00EB1102" w:rsidTr="004A5658">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Banda Ancha 160-240 MB</w:t>
            </w:r>
          </w:p>
        </w:tc>
        <w:tc>
          <w:tcPr>
            <w:tcW w:w="2552" w:type="dxa"/>
          </w:tcPr>
          <w:p w:rsidR="00EB1102" w:rsidRPr="00A11137" w:rsidRDefault="00EB1102" w:rsidP="004A5658">
            <w:pPr>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 MB LTE</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Sistema de Usuario Concurrente +200</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r w:rsidR="00EB1102" w:rsidTr="004A5658">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Enlace</w:t>
            </w:r>
          </w:p>
        </w:tc>
        <w:tc>
          <w:tcPr>
            <w:tcW w:w="2552" w:type="dxa"/>
          </w:tcPr>
          <w:p w:rsidR="00EB1102" w:rsidRPr="00A11137" w:rsidRDefault="00EB1102" w:rsidP="004A5658">
            <w:pPr>
              <w:jc w:val="both"/>
              <w:cnfStyle w:val="000000000000" w:firstRow="0" w:lastRow="0" w:firstColumn="0" w:lastColumn="0" w:oddVBand="0" w:evenVBand="0" w:oddHBand="0" w:evenHBand="0" w:firstRowFirstColumn="0" w:firstRowLastColumn="0" w:lastRowFirstColumn="0" w:lastRowLastColumn="0"/>
              <w:rPr>
                <w:rFonts w:cstheme="minorHAnsi"/>
              </w:rPr>
            </w:pPr>
            <w:r w:rsidRPr="00A11137">
              <w:rPr>
                <w:rFonts w:cstheme="minorHAnsi"/>
              </w:rPr>
              <w:t>$648.00 m.n.</w:t>
            </w:r>
          </w:p>
        </w:tc>
      </w:tr>
      <w:tr w:rsidR="00EB110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rsidR="00EB1102" w:rsidRPr="00A11137" w:rsidRDefault="00EB1102" w:rsidP="004A5658">
            <w:pPr>
              <w:rPr>
                <w:rFonts w:cstheme="minorHAnsi"/>
              </w:rPr>
            </w:pPr>
            <w:r>
              <w:rPr>
                <w:rFonts w:cstheme="minorHAnsi"/>
              </w:rPr>
              <w:t>2000 Puntos de Acceso</w:t>
            </w:r>
          </w:p>
        </w:tc>
        <w:tc>
          <w:tcPr>
            <w:tcW w:w="2552" w:type="dxa"/>
          </w:tcPr>
          <w:p w:rsidR="00EB1102" w:rsidRPr="00A11137" w:rsidRDefault="00EB1102" w:rsidP="004A5658">
            <w:pPr>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No tiene</w:t>
            </w:r>
          </w:p>
        </w:tc>
      </w:tr>
    </w:tbl>
    <w:p w:rsidR="00EB1102" w:rsidRDefault="00EB1102" w:rsidP="00EB1102"/>
    <w:p w:rsidR="00EB1102" w:rsidRPr="00001148" w:rsidRDefault="00EB1102" w:rsidP="00EB1102">
      <w:pPr>
        <w:rPr>
          <w:b/>
          <w:bCs/>
        </w:rPr>
      </w:pPr>
      <w:r w:rsidRPr="00001148">
        <w:rPr>
          <w:b/>
          <w:bCs/>
        </w:rPr>
        <w:t>Detalles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
        <w:gridCol w:w="920"/>
        <w:gridCol w:w="566"/>
        <w:gridCol w:w="1153"/>
        <w:gridCol w:w="736"/>
        <w:gridCol w:w="740"/>
        <w:gridCol w:w="477"/>
        <w:gridCol w:w="712"/>
        <w:gridCol w:w="572"/>
        <w:gridCol w:w="402"/>
        <w:gridCol w:w="848"/>
        <w:gridCol w:w="776"/>
        <w:gridCol w:w="503"/>
      </w:tblGrid>
      <w:tr w:rsidR="00EB1102" w:rsidRPr="005218FA" w:rsidTr="004A5658">
        <w:tc>
          <w:tcPr>
            <w:tcW w:w="3048" w:type="dxa"/>
            <w:gridSpan w:val="4"/>
            <w:shd w:val="clear" w:color="000000" w:fill="C9C9C9"/>
            <w:noWrap/>
            <w:hideMark/>
          </w:tcPr>
          <w:p w:rsidR="00EB1102" w:rsidRPr="005218FA" w:rsidRDefault="00EB1102" w:rsidP="004A5658">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LOCALIDADES</w:t>
            </w:r>
          </w:p>
        </w:tc>
        <w:tc>
          <w:tcPr>
            <w:tcW w:w="1961" w:type="dxa"/>
            <w:gridSpan w:val="3"/>
            <w:shd w:val="clear" w:color="000000" w:fill="A9D08E"/>
            <w:noWrap/>
            <w:hideMark/>
          </w:tcPr>
          <w:p w:rsidR="00EB1102" w:rsidRPr="005218FA" w:rsidRDefault="00EB1102" w:rsidP="004A5658">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TELMEX</w:t>
            </w:r>
          </w:p>
        </w:tc>
        <w:tc>
          <w:tcPr>
            <w:tcW w:w="1687" w:type="dxa"/>
            <w:gridSpan w:val="3"/>
            <w:shd w:val="clear" w:color="000000" w:fill="9BC2E6"/>
            <w:noWrap/>
            <w:hideMark/>
          </w:tcPr>
          <w:p w:rsidR="00EB1102" w:rsidRPr="005218FA" w:rsidRDefault="00EB1102" w:rsidP="004A5658">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TELCEL</w:t>
            </w:r>
          </w:p>
        </w:tc>
        <w:tc>
          <w:tcPr>
            <w:tcW w:w="2137" w:type="dxa"/>
            <w:gridSpan w:val="3"/>
            <w:shd w:val="clear" w:color="000000" w:fill="FFD966"/>
            <w:noWrap/>
            <w:hideMark/>
          </w:tcPr>
          <w:p w:rsidR="00EB1102" w:rsidRPr="005218FA" w:rsidRDefault="00EB1102" w:rsidP="004A5658">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ALTÁN</w:t>
            </w:r>
          </w:p>
        </w:tc>
      </w:tr>
      <w:tr w:rsidR="00EB1102" w:rsidRPr="005218FA" w:rsidTr="004A5658">
        <w:tc>
          <w:tcPr>
            <w:tcW w:w="426" w:type="dxa"/>
            <w:shd w:val="clear" w:color="000000" w:fill="C9C9C9"/>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No.</w:t>
            </w:r>
          </w:p>
        </w:tc>
        <w:tc>
          <w:tcPr>
            <w:tcW w:w="903" w:type="dxa"/>
            <w:shd w:val="clear" w:color="000000" w:fill="C9C9C9"/>
            <w:noWrap/>
            <w:hideMark/>
          </w:tcPr>
          <w:p w:rsidR="00EB1102" w:rsidRPr="005218FA" w:rsidRDefault="00EB1102" w:rsidP="004A5658">
            <w:pPr>
              <w:rPr>
                <w:rFonts w:eastAsia="Times New Roman" w:cstheme="minorHAnsi"/>
                <w:b/>
                <w:bCs/>
                <w:kern w:val="0"/>
                <w:sz w:val="13"/>
                <w:szCs w:val="13"/>
                <w:lang w:eastAsia="es-MX"/>
                <w14:ligatures w14:val="none"/>
              </w:rPr>
            </w:pPr>
            <w:r w:rsidRPr="005218FA">
              <w:rPr>
                <w:rFonts w:eastAsia="Times New Roman" w:cstheme="minorHAnsi"/>
                <w:b/>
                <w:bCs/>
                <w:kern w:val="0"/>
                <w:sz w:val="13"/>
                <w:szCs w:val="13"/>
                <w:lang w:eastAsia="es-MX"/>
                <w14:ligatures w14:val="none"/>
              </w:rPr>
              <w:t>Nombre</w:t>
            </w:r>
          </w:p>
        </w:tc>
        <w:tc>
          <w:tcPr>
            <w:tcW w:w="560" w:type="dxa"/>
            <w:shd w:val="clear" w:color="000000" w:fill="C9C9C9"/>
            <w:noWrap/>
            <w:hideMark/>
          </w:tcPr>
          <w:p w:rsidR="00EB1102" w:rsidRPr="005218FA" w:rsidRDefault="00EB1102" w:rsidP="004A5658">
            <w:pPr>
              <w:rPr>
                <w:rFonts w:eastAsia="Times New Roman" w:cstheme="minorHAnsi"/>
                <w:b/>
                <w:bCs/>
                <w:kern w:val="0"/>
                <w:sz w:val="13"/>
                <w:szCs w:val="13"/>
                <w:lang w:eastAsia="es-MX"/>
                <w14:ligatures w14:val="none"/>
              </w:rPr>
            </w:pPr>
            <w:r w:rsidRPr="005218FA">
              <w:rPr>
                <w:rFonts w:eastAsia="Times New Roman" w:cstheme="minorHAnsi"/>
                <w:b/>
                <w:bCs/>
                <w:kern w:val="0"/>
                <w:sz w:val="13"/>
                <w:szCs w:val="13"/>
                <w:lang w:eastAsia="es-MX"/>
                <w14:ligatures w14:val="none"/>
              </w:rPr>
              <w:t>Hab</w:t>
            </w:r>
            <w:r>
              <w:rPr>
                <w:rFonts w:eastAsia="Times New Roman" w:cstheme="minorHAnsi"/>
                <w:b/>
                <w:bCs/>
                <w:kern w:val="0"/>
                <w:sz w:val="13"/>
                <w:szCs w:val="13"/>
                <w:lang w:eastAsia="es-MX"/>
                <w14:ligatures w14:val="none"/>
              </w:rPr>
              <w:t>.</w:t>
            </w:r>
          </w:p>
        </w:tc>
        <w:tc>
          <w:tcPr>
            <w:tcW w:w="1159" w:type="dxa"/>
            <w:shd w:val="clear" w:color="000000" w:fill="C9C9C9"/>
            <w:noWrap/>
            <w:hideMark/>
          </w:tcPr>
          <w:p w:rsidR="00EB1102" w:rsidRPr="005218FA" w:rsidRDefault="00EB1102" w:rsidP="004A5658">
            <w:pPr>
              <w:jc w:val="center"/>
              <w:rPr>
                <w:rFonts w:eastAsia="Times New Roman" w:cstheme="minorHAnsi"/>
                <w:b/>
                <w:bCs/>
                <w:kern w:val="0"/>
                <w:sz w:val="13"/>
                <w:szCs w:val="13"/>
                <w:lang w:eastAsia="es-MX"/>
                <w14:ligatures w14:val="none"/>
              </w:rPr>
            </w:pPr>
            <w:r w:rsidRPr="005218FA">
              <w:rPr>
                <w:rFonts w:eastAsia="Times New Roman" w:cstheme="minorHAnsi"/>
                <w:b/>
                <w:bCs/>
                <w:kern w:val="0"/>
                <w:sz w:val="13"/>
                <w:szCs w:val="13"/>
                <w:lang w:eastAsia="es-MX"/>
                <w14:ligatures w14:val="none"/>
              </w:rPr>
              <w:t>Municipio</w:t>
            </w:r>
          </w:p>
        </w:tc>
        <w:tc>
          <w:tcPr>
            <w:tcW w:w="739" w:type="dxa"/>
            <w:shd w:val="clear" w:color="000000" w:fill="A9D08E"/>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Cobertura</w:t>
            </w:r>
          </w:p>
        </w:tc>
        <w:tc>
          <w:tcPr>
            <w:tcW w:w="743" w:type="dxa"/>
            <w:shd w:val="clear" w:color="000000" w:fill="A9D08E"/>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BW 160-240 MB*</w:t>
            </w:r>
          </w:p>
        </w:tc>
        <w:tc>
          <w:tcPr>
            <w:tcW w:w="479" w:type="dxa"/>
            <w:shd w:val="clear" w:color="000000" w:fill="A9D08E"/>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SUC +200 **</w:t>
            </w:r>
          </w:p>
        </w:tc>
        <w:tc>
          <w:tcPr>
            <w:tcW w:w="715" w:type="dxa"/>
            <w:shd w:val="clear" w:color="000000" w:fill="9BC2E6"/>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Cobertur</w:t>
            </w:r>
            <w:r>
              <w:rPr>
                <w:rFonts w:eastAsia="Times New Roman" w:cstheme="minorHAnsi"/>
                <w:b/>
                <w:bCs/>
                <w:color w:val="000000"/>
                <w:kern w:val="0"/>
                <w:sz w:val="13"/>
                <w:szCs w:val="13"/>
                <w:lang w:eastAsia="es-MX"/>
                <w14:ligatures w14:val="none"/>
              </w:rPr>
              <w:t>a</w:t>
            </w:r>
          </w:p>
        </w:tc>
        <w:tc>
          <w:tcPr>
            <w:tcW w:w="574" w:type="dxa"/>
            <w:shd w:val="clear" w:color="000000" w:fill="9BC2E6"/>
            <w:noWrap/>
            <w:hideMark/>
          </w:tcPr>
          <w:p w:rsidR="00EB1102" w:rsidRPr="005218FA" w:rsidRDefault="00EB1102" w:rsidP="004A5658">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BW 160-240 MB</w:t>
            </w:r>
          </w:p>
        </w:tc>
        <w:tc>
          <w:tcPr>
            <w:tcW w:w="398" w:type="dxa"/>
            <w:shd w:val="clear" w:color="000000" w:fill="9BC2E6"/>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SUC +200</w:t>
            </w:r>
          </w:p>
        </w:tc>
        <w:tc>
          <w:tcPr>
            <w:tcW w:w="852" w:type="dxa"/>
            <w:shd w:val="clear" w:color="000000" w:fill="FFD966"/>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Cobertura</w:t>
            </w:r>
          </w:p>
        </w:tc>
        <w:tc>
          <w:tcPr>
            <w:tcW w:w="780" w:type="dxa"/>
            <w:shd w:val="clear" w:color="000000" w:fill="FFD966"/>
            <w:noWrap/>
            <w:hideMark/>
          </w:tcPr>
          <w:p w:rsidR="00EB1102" w:rsidRPr="005218FA" w:rsidRDefault="00EB1102" w:rsidP="004A5658">
            <w:pPr>
              <w:jc w:val="cente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BW 160-240 MB</w:t>
            </w:r>
          </w:p>
        </w:tc>
        <w:tc>
          <w:tcPr>
            <w:tcW w:w="505" w:type="dxa"/>
            <w:shd w:val="clear" w:color="000000" w:fill="FFD966"/>
            <w:noWrap/>
            <w:hideMark/>
          </w:tcPr>
          <w:p w:rsidR="00EB1102" w:rsidRPr="005218FA" w:rsidRDefault="00EB1102" w:rsidP="004A5658">
            <w:pPr>
              <w:rPr>
                <w:rFonts w:eastAsia="Times New Roman" w:cstheme="minorHAnsi"/>
                <w:b/>
                <w:bCs/>
                <w:color w:val="000000"/>
                <w:kern w:val="0"/>
                <w:sz w:val="13"/>
                <w:szCs w:val="13"/>
                <w:lang w:eastAsia="es-MX"/>
                <w14:ligatures w14:val="none"/>
              </w:rPr>
            </w:pPr>
            <w:r w:rsidRPr="005218FA">
              <w:rPr>
                <w:rFonts w:eastAsia="Times New Roman" w:cstheme="minorHAnsi"/>
                <w:b/>
                <w:bCs/>
                <w:color w:val="000000"/>
                <w:kern w:val="0"/>
                <w:sz w:val="13"/>
                <w:szCs w:val="13"/>
                <w:lang w:eastAsia="es-MX"/>
                <w14:ligatures w14:val="none"/>
              </w:rPr>
              <w:t>SUC +200</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Xcupil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802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Bobolá</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Porvenir</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Joya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1,192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Villamar</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F2CC"/>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FE598" w:fill="FFF2CC"/>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Cristalina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810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Asunción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Enrique Rodríguez Cano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487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Pital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613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Abelardo L. Rodríguez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1,309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Emiliano Zapata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469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Rita Becanchen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1,113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José López Portillo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14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Benito Juárez García Numero tres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Laguna Grande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998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 de Guadalupe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Yacasay</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Pustunich</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725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Isidro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Quebraché</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Moquel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705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Ulumal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Xkeulil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1,063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Altamira de Zinaparo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1,167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Dzibalchén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2,387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Chencoh</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Komchén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Ley Federal de Reforma Agraria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2,896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Pixoyal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575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Lázaro Cárdenas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Felipe Carrillo Puerto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2,934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Kikab</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Melchor Ocampo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1,137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Alfredo V. Bonfil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2,416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Pich</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2,055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Tixmucuy</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613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Adolfo Ruíz Cortínez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Chunchintok</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1,076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Buenaventura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Tankuché</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1,228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Isla Arena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968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Pucnachén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1,031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Chunkanán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1,100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Tinun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1,084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Campeche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435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Venustiano Carranza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José de las Montañas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Nueva Rosita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723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49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Pablo Torres Burgos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Manuel Nuevo Canutillo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Monclova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Estado de México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Hidalgo y Costilla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1,011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Las Golondrinas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724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Flor de Chiapas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Bolonchén de Rejón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4,234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Vicente Guerrero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3,570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Sihochac</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2,756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59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Ucum</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Cumpich</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1,446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Unión 20 de Junio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535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Zoh-Laguna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Carmen II</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64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Civalito (José Ma. Morelos y Pavón)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Tesoro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Nueva Esmeralda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Desengaño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1,257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Estrella del Sur</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69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Pablo García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569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Xcalot Akal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Pakchén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Hool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1,221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Colorado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Yohaltún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666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Chilam Balam</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Valle Quetzalcóatl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Nayarit De Castellot</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373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Pénjamo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79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Cahuich</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326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Luciano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395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Eugenio Echeverria Castellot II</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Laurales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2,669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Miguel de Allende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Carlos Cano Cruz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Hobomó</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Uayamón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Mucuychakán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Poste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89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José Carpizo Uno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José Carpizo Dos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Cinco de Febrero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808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Xmabén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1,366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X-canhá</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476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Xmejía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511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Katab</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Yaxche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Juan Bautista Sahcabchén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Nicolás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99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María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Concepción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398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Chunhuás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Kankí</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Monte Bello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Nohalal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600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Chunyaxnic</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Chamblas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Refugio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Ricardo Flores Magón (Laguna Cooxlí)</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109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Nueva Vida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Bécal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450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Soda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Lucha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Campanario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Manuel Castilla Brito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523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Guadalupe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116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Ingeniero Ricardo Payro Jene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Manantial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Niños Heroes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119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Unidad y Trabajo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Miguel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Once de Mayo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Ley de Fomento Agropecuario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450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San José</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Quiché de las Pailas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Cinco de Mayo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484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Blasillo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268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Caña Brava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Tambores de Emiliano Zapata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129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16 de septiembre (Laguna)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Santo Domingo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Dos Naciones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Dos Lagunas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Pioneros del Río Xnoha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326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Lázaro Cárdenas No. 2</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370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Alacranes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Veracruz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Josefa Ortíz de Domínguez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Veintiuno de Mayo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139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Los Ángeles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Tomás Aznar Barbachano (La Moza)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Jobal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Chan Laguna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Juan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412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Agua Azul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420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de La Madrid</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Emiliano Zapata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Pedregal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392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Luinal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149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Mamey</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299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Pedro Baranda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Lázaro Cárdenas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Coahuila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498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Misteriosa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de la Madrid</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514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Miguel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Alianza Productora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Ramonal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Chilar</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159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Tigre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157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Las Delicias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360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Pimental Dos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Benito Juárez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1,329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Guadalupe Victoria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321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164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Nueva Lucha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Francisco I. Madero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Benito Juárez Dos (La Polla)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Morrongo (la flor)</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Huiro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169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Victoria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949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Mamantel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1,417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Mireya (Nueva Chontalpa)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755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Nueva Esperanza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Vicente Guerrero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Conquista Campesina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887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Cuauhtémoc</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219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Naranjo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855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Paraíso Nuevo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Corte Pajaral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179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Lucha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Sacrificio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Aguacatal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1,353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Centauro del Norte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Juncal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8,683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Isabel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Tila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Ribera Gómez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Ribera de la Corriente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189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Ribera San Eduardo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236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Cuyo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232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Mangal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Cruz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Juan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Palizada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Ojo de Agua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Calax</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Punta Xen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Arellano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598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Yaxche Akal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199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Uzahzil-Edzná</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281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Santo Domingo Kesté</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4,461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Machetazo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Felipe Ángeles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454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Maya Tecún I</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Maya Tecún II</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1,022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Cancabchen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Francisco I. Madero Número Dos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Cruz Exhacienda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1,421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Castamay</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1,266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209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Nilchí</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1,076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Chencoyí</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Tikinmul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2,029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Cayal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502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Pueblo Nuevo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Crucero Oxá</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Suc-Tuc</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1,432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Crucero San Luis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671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Ich-Ek</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1,008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Fe Dos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219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8,048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Hopelchén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Lerma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8,971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 Madero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4,612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35,799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Villa de las Flores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208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224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Tres de Mayo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Vicente Guerrero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Pablo Pixtún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1,434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José María Morelos y Pavón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706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Dzacabuchén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229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General Ortíz Ávila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554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Aquiles Serdán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1,016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María Xbacab</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1,614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Revolución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1,320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Profesor Graciano Sánchez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405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31,375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Matamoros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1,677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División del Norte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3,130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Km 36</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825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Conocido Jose Cruz Blanco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239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Licenciado Gustavo Díaz Ordaz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1,374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Independencia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443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José María Pinosuarez</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Nicolás Bravo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334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Chicbul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1,837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Chekubul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1,776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Oxcabal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778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Sabancuy</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7,744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Isla Aguada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7,620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191,238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249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Atasta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2,712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Puerto Rico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676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Cárdenas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4,606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Progreso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5,266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Carmen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Chiná</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6,295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Imí</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1,651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Francisco Kobén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1,292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Kobén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300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Hampolol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1,221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Bethania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1,280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259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Kilometro 67</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352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249,623</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Campeche</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9,515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Seybaplaya</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Bacabchén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3,128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Bécal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6,801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15,949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 Antonio Sahcabchén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2,280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Santa Cruz Pueblo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2,286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10,951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Dzitbalché</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Pocboc</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1,825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269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9,974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Dzitnup</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1,050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Pomuch</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8,180</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Hecelchakán</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6,934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598"/>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598"/>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Xcuncheil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Tenabo</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Xpujil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5,729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Bécan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315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Valentín Gómez Farías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Chichonal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174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lastRenderedPageBreak/>
              <w:t>278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Felipe Ángeles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344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279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Conhuas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757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Constitución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1,386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Pablo García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832</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Xbonil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587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Calakmul</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Silvituc</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985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Centenario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1,038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Adolfo López Mateos</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371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Ejido Justicia Social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775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El Lechugal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635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La Libertad</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1,469</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289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11,121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Pejelagarto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958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291</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General Francisco J. Mújica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438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292</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Miguel Alemán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881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Candelaria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293</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Luna</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884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294</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Don Samuel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1,214</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295</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Haro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1,231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296</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Belén</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258</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297</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Kilometro 74</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387</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74" w:type="dxa"/>
            <w:shd w:val="clear" w:color="000000" w:fill="DDEBF7"/>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298</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Nuevo Progreso</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741</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Escárcega</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80" w:type="dxa"/>
            <w:shd w:val="clear" w:color="FEF2CB" w:fill="FEF2CB"/>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299</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Ciudad del Sol</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696</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Champotón</w:t>
            </w:r>
          </w:p>
        </w:tc>
        <w:tc>
          <w:tcPr>
            <w:tcW w:w="73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43" w:type="dxa"/>
            <w:shd w:val="clear" w:color="000000" w:fill="E2EFDA"/>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479" w:type="dxa"/>
            <w:shd w:val="clear" w:color="000000" w:fill="E2EFDA"/>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EF2CB"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SATELITAL</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300</w:t>
            </w:r>
          </w:p>
        </w:tc>
        <w:tc>
          <w:tcPr>
            <w:tcW w:w="903" w:type="dxa"/>
            <w:shd w:val="clear" w:color="auto" w:fill="auto"/>
            <w:noWrap/>
            <w:hideMark/>
          </w:tcPr>
          <w:p w:rsidR="00EB1102" w:rsidRPr="005218FA" w:rsidRDefault="00EB1102" w:rsidP="004A5658">
            <w:pP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Nunkiní</w:t>
            </w:r>
          </w:p>
        </w:tc>
        <w:tc>
          <w:tcPr>
            <w:tcW w:w="560" w:type="dxa"/>
            <w:shd w:val="clear" w:color="auto" w:fill="auto"/>
            <w:noWrap/>
            <w:hideMark/>
          </w:tcPr>
          <w:p w:rsidR="00EB1102" w:rsidRPr="005218FA" w:rsidRDefault="00EB1102" w:rsidP="004A5658">
            <w:pPr>
              <w:jc w:val="right"/>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6,485</w:t>
            </w:r>
          </w:p>
        </w:tc>
        <w:tc>
          <w:tcPr>
            <w:tcW w:w="1159" w:type="dxa"/>
            <w:shd w:val="clear" w:color="auto" w:fill="auto"/>
            <w:noWrap/>
            <w:hideMark/>
          </w:tcPr>
          <w:p w:rsidR="00EB1102" w:rsidRPr="005218FA" w:rsidRDefault="00EB1102" w:rsidP="004A5658">
            <w:pPr>
              <w:jc w:val="center"/>
              <w:rPr>
                <w:rFonts w:eastAsia="Times New Roman" w:cstheme="minorHAnsi"/>
                <w:kern w:val="0"/>
                <w:sz w:val="13"/>
                <w:szCs w:val="13"/>
                <w:lang w:eastAsia="es-MX"/>
                <w14:ligatures w14:val="none"/>
              </w:rPr>
            </w:pPr>
            <w:r w:rsidRPr="005218FA">
              <w:rPr>
                <w:rFonts w:eastAsia="Times New Roman" w:cstheme="minorHAnsi"/>
                <w:kern w:val="0"/>
                <w:sz w:val="13"/>
                <w:szCs w:val="13"/>
                <w:lang w:eastAsia="es-MX"/>
                <w14:ligatures w14:val="none"/>
              </w:rPr>
              <w:t>Calkiní</w:t>
            </w:r>
          </w:p>
        </w:tc>
        <w:tc>
          <w:tcPr>
            <w:tcW w:w="739" w:type="dxa"/>
            <w:shd w:val="clear" w:color="000000" w:fill="C6E0B4"/>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43" w:type="dxa"/>
            <w:shd w:val="clear" w:color="000000" w:fill="C6E0B4"/>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FO</w:t>
            </w:r>
          </w:p>
        </w:tc>
        <w:tc>
          <w:tcPr>
            <w:tcW w:w="479" w:type="dxa"/>
            <w:shd w:val="clear" w:color="000000" w:fill="C6E0B4"/>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SUC</w:t>
            </w:r>
          </w:p>
        </w:tc>
        <w:tc>
          <w:tcPr>
            <w:tcW w:w="715" w:type="dxa"/>
            <w:shd w:val="clear" w:color="000000" w:fill="BDD7EE"/>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574" w:type="dxa"/>
            <w:shd w:val="clear" w:color="000000" w:fill="BDD7EE"/>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LTE</w:t>
            </w:r>
          </w:p>
        </w:tc>
        <w:tc>
          <w:tcPr>
            <w:tcW w:w="398" w:type="dxa"/>
            <w:shd w:val="clear" w:color="000000" w:fill="DDEBF7"/>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852" w:type="dxa"/>
            <w:shd w:val="clear" w:color="FFE598" w:fill="FFE699"/>
            <w:noWrap/>
            <w:hideMark/>
          </w:tcPr>
          <w:p w:rsidR="00EB1102" w:rsidRPr="005218FA" w:rsidRDefault="00EB1102" w:rsidP="004A5658">
            <w:pPr>
              <w:jc w:val="right"/>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1</w:t>
            </w:r>
          </w:p>
        </w:tc>
        <w:tc>
          <w:tcPr>
            <w:tcW w:w="780" w:type="dxa"/>
            <w:shd w:val="clear" w:color="FFE598" w:fill="FFE699"/>
            <w:noWrap/>
            <w:hideMark/>
          </w:tcPr>
          <w:p w:rsidR="00EB1102" w:rsidRPr="005218FA" w:rsidRDefault="00EB1102" w:rsidP="004A5658">
            <w:pPr>
              <w:jc w:val="cente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MW</w:t>
            </w:r>
          </w:p>
        </w:tc>
        <w:tc>
          <w:tcPr>
            <w:tcW w:w="505" w:type="dxa"/>
            <w:shd w:val="clear" w:color="FEF2CB" w:fill="FEF2CB"/>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r>
      <w:tr w:rsidR="00EB1102" w:rsidRPr="005218FA" w:rsidTr="004A5658">
        <w:tc>
          <w:tcPr>
            <w:tcW w:w="426" w:type="dxa"/>
            <w:shd w:val="clear" w:color="auto" w:fill="auto"/>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903" w:type="dxa"/>
            <w:shd w:val="clear" w:color="auto" w:fill="auto"/>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560" w:type="dxa"/>
            <w:shd w:val="clear" w:color="auto" w:fill="auto"/>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1159" w:type="dxa"/>
            <w:shd w:val="clear" w:color="auto" w:fill="auto"/>
            <w:noWrap/>
            <w:hideMark/>
          </w:tcPr>
          <w:p w:rsidR="00EB1102" w:rsidRPr="005218FA" w:rsidRDefault="00EB1102" w:rsidP="004A5658">
            <w:pPr>
              <w:rPr>
                <w:rFonts w:eastAsia="Times New Roman" w:cstheme="minorHAnsi"/>
                <w:color w:val="000000"/>
                <w:kern w:val="0"/>
                <w:sz w:val="13"/>
                <w:szCs w:val="13"/>
                <w:lang w:eastAsia="es-MX"/>
                <w14:ligatures w14:val="none"/>
              </w:rPr>
            </w:pPr>
            <w:r w:rsidRPr="005218FA">
              <w:rPr>
                <w:rFonts w:eastAsia="Times New Roman" w:cstheme="minorHAnsi"/>
                <w:color w:val="000000"/>
                <w:kern w:val="0"/>
                <w:sz w:val="13"/>
                <w:szCs w:val="13"/>
                <w:lang w:eastAsia="es-MX"/>
                <w14:ligatures w14:val="none"/>
              </w:rPr>
              <w:t> </w:t>
            </w:r>
          </w:p>
        </w:tc>
        <w:tc>
          <w:tcPr>
            <w:tcW w:w="739" w:type="dxa"/>
            <w:shd w:val="clear" w:color="000000" w:fill="548235"/>
            <w:noWrap/>
            <w:hideMark/>
          </w:tcPr>
          <w:p w:rsidR="00EB1102" w:rsidRPr="005218FA" w:rsidRDefault="00EB1102" w:rsidP="004A5658">
            <w:pPr>
              <w:jc w:val="right"/>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22</w:t>
            </w:r>
          </w:p>
        </w:tc>
        <w:tc>
          <w:tcPr>
            <w:tcW w:w="743" w:type="dxa"/>
            <w:shd w:val="clear" w:color="000000" w:fill="548235"/>
            <w:noWrap/>
            <w:hideMark/>
          </w:tcPr>
          <w:p w:rsidR="00EB1102" w:rsidRPr="005218FA" w:rsidRDefault="00EB1102" w:rsidP="004A5658">
            <w:pPr>
              <w:jc w:val="cente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FO</w:t>
            </w:r>
          </w:p>
        </w:tc>
        <w:tc>
          <w:tcPr>
            <w:tcW w:w="479" w:type="dxa"/>
            <w:shd w:val="clear" w:color="000000" w:fill="548235"/>
            <w:noWrap/>
            <w:hideMark/>
          </w:tcPr>
          <w:p w:rsidR="00EB1102" w:rsidRPr="005218FA" w:rsidRDefault="00EB1102" w:rsidP="004A5658">
            <w:pP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+200</w:t>
            </w:r>
          </w:p>
        </w:tc>
        <w:tc>
          <w:tcPr>
            <w:tcW w:w="715" w:type="dxa"/>
            <w:shd w:val="clear" w:color="000000" w:fill="2F75B5"/>
            <w:noWrap/>
            <w:hideMark/>
          </w:tcPr>
          <w:p w:rsidR="00EB1102" w:rsidRPr="005218FA" w:rsidRDefault="00EB1102" w:rsidP="004A5658">
            <w:pPr>
              <w:jc w:val="right"/>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84</w:t>
            </w:r>
          </w:p>
        </w:tc>
        <w:tc>
          <w:tcPr>
            <w:tcW w:w="574" w:type="dxa"/>
            <w:shd w:val="clear" w:color="000000" w:fill="2F75B5"/>
            <w:noWrap/>
            <w:hideMark/>
          </w:tcPr>
          <w:p w:rsidR="00EB1102" w:rsidRPr="005218FA" w:rsidRDefault="00EB1102" w:rsidP="004A5658">
            <w:pPr>
              <w:jc w:val="cente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LTE</w:t>
            </w:r>
          </w:p>
        </w:tc>
        <w:tc>
          <w:tcPr>
            <w:tcW w:w="398" w:type="dxa"/>
            <w:shd w:val="clear" w:color="000000" w:fill="2F75B5"/>
            <w:noWrap/>
            <w:hideMark/>
          </w:tcPr>
          <w:p w:rsidR="00EB1102" w:rsidRPr="005218FA" w:rsidRDefault="00EB1102" w:rsidP="004A5658">
            <w:pP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 </w:t>
            </w:r>
          </w:p>
        </w:tc>
        <w:tc>
          <w:tcPr>
            <w:tcW w:w="852" w:type="dxa"/>
            <w:shd w:val="clear" w:color="000000" w:fill="BF8F00"/>
            <w:noWrap/>
            <w:hideMark/>
          </w:tcPr>
          <w:p w:rsidR="00EB1102" w:rsidRPr="005218FA" w:rsidRDefault="00EB1102" w:rsidP="004A5658">
            <w:pPr>
              <w:jc w:val="right"/>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94</w:t>
            </w:r>
          </w:p>
        </w:tc>
        <w:tc>
          <w:tcPr>
            <w:tcW w:w="780" w:type="dxa"/>
            <w:shd w:val="clear" w:color="000000" w:fill="BF8F00"/>
            <w:noWrap/>
            <w:hideMark/>
          </w:tcPr>
          <w:p w:rsidR="00EB1102" w:rsidRPr="005218FA" w:rsidRDefault="00EB1102" w:rsidP="004A5658">
            <w:pPr>
              <w:jc w:val="cente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MIXTO</w:t>
            </w:r>
          </w:p>
        </w:tc>
        <w:tc>
          <w:tcPr>
            <w:tcW w:w="505" w:type="dxa"/>
            <w:shd w:val="clear" w:color="000000" w:fill="BF8F00"/>
            <w:noWrap/>
            <w:hideMark/>
          </w:tcPr>
          <w:p w:rsidR="00EB1102" w:rsidRPr="005218FA" w:rsidRDefault="00EB1102" w:rsidP="004A5658">
            <w:pPr>
              <w:rPr>
                <w:rFonts w:eastAsia="Times New Roman" w:cstheme="minorHAnsi"/>
                <w:b/>
                <w:bCs/>
                <w:color w:val="FFFFFF"/>
                <w:kern w:val="0"/>
                <w:sz w:val="13"/>
                <w:szCs w:val="13"/>
                <w:lang w:eastAsia="es-MX"/>
                <w14:ligatures w14:val="none"/>
              </w:rPr>
            </w:pPr>
            <w:r w:rsidRPr="005218FA">
              <w:rPr>
                <w:rFonts w:eastAsia="Times New Roman" w:cstheme="minorHAnsi"/>
                <w:b/>
                <w:bCs/>
                <w:color w:val="FFFFFF"/>
                <w:kern w:val="0"/>
                <w:sz w:val="13"/>
                <w:szCs w:val="13"/>
                <w:lang w:eastAsia="es-MX"/>
                <w14:ligatures w14:val="none"/>
              </w:rPr>
              <w:t> </w:t>
            </w:r>
          </w:p>
        </w:tc>
      </w:tr>
    </w:tbl>
    <w:p w:rsidR="00EB1102" w:rsidRPr="00001148" w:rsidRDefault="00EB1102" w:rsidP="00EB1102">
      <w:pPr>
        <w:rPr>
          <w:sz w:val="16"/>
          <w:szCs w:val="16"/>
        </w:rPr>
      </w:pPr>
      <w:r w:rsidRPr="00001148">
        <w:rPr>
          <w:sz w:val="16"/>
          <w:szCs w:val="16"/>
        </w:rPr>
        <w:t>** BW 160-240 MB. Banda Ancha de entre 160 y 240 MB.</w:t>
      </w:r>
    </w:p>
    <w:p w:rsidR="00EB1102" w:rsidRPr="00001148" w:rsidRDefault="00EB1102" w:rsidP="00EB1102">
      <w:pPr>
        <w:rPr>
          <w:sz w:val="16"/>
          <w:szCs w:val="16"/>
        </w:rPr>
      </w:pPr>
      <w:r w:rsidRPr="00001148">
        <w:rPr>
          <w:sz w:val="16"/>
          <w:szCs w:val="16"/>
        </w:rPr>
        <w:t>*** SUC +200. Sistema de Usuario Concurrente de más de 200 usuarios simultáneos.</w:t>
      </w:r>
    </w:p>
    <w:p w:rsidR="00EB1102" w:rsidRDefault="00EB1102" w:rsidP="00EB1102"/>
    <w:p w:rsidR="00EB1102" w:rsidRDefault="00EB1102" w:rsidP="00EB1102">
      <w:pPr>
        <w:pStyle w:val="Ttulo2"/>
      </w:pPr>
      <w:r>
        <w:t>Situación sin el Proyecto de “Conectividad para todos”</w:t>
      </w:r>
    </w:p>
    <w:p w:rsidR="00EB1102" w:rsidRDefault="00EB1102" w:rsidP="00EB1102"/>
    <w:p w:rsidR="00EB1102" w:rsidRDefault="00EB1102" w:rsidP="00EB1102">
      <w:pPr>
        <w:jc w:val="both"/>
      </w:pPr>
      <w:r>
        <w:t>En el Índice de Desarrollo Digital Estatal 2022 del Centro México Digital, Campeche esta ubicado en el lugar 22 de los 32 estados del país y en casi la totalidad de indicadores se observa una tendencia a la baja.</w:t>
      </w:r>
    </w:p>
    <w:p w:rsidR="00EB1102" w:rsidRDefault="00EB1102" w:rsidP="00EB1102">
      <w:pPr>
        <w:jc w:val="both"/>
      </w:pPr>
    </w:p>
    <w:p w:rsidR="00EB1102" w:rsidRDefault="00EB1102" w:rsidP="00EB1102">
      <w:pPr>
        <w:jc w:val="both"/>
      </w:pPr>
      <w:r>
        <w:rPr>
          <w:noProof/>
        </w:rPr>
        <w:lastRenderedPageBreak/>
        <w:drawing>
          <wp:inline distT="0" distB="0" distL="0" distR="0" wp14:anchorId="41362632" wp14:editId="55643510">
            <wp:extent cx="5612130" cy="6139815"/>
            <wp:effectExtent l="0" t="0" r="1270" b="0"/>
            <wp:docPr id="14833596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59620" name="Imagen 1483359620"/>
                    <pic:cNvPicPr/>
                  </pic:nvPicPr>
                  <pic:blipFill>
                    <a:blip r:embed="rId7">
                      <a:extLst>
                        <a:ext uri="{28A0092B-C50C-407E-A947-70E740481C1C}">
                          <a14:useLocalDpi xmlns:a14="http://schemas.microsoft.com/office/drawing/2010/main" val="0"/>
                        </a:ext>
                      </a:extLst>
                    </a:blip>
                    <a:stretch>
                      <a:fillRect/>
                    </a:stretch>
                  </pic:blipFill>
                  <pic:spPr>
                    <a:xfrm>
                      <a:off x="0" y="0"/>
                      <a:ext cx="5612130" cy="6139815"/>
                    </a:xfrm>
                    <a:prstGeom prst="rect">
                      <a:avLst/>
                    </a:prstGeom>
                  </pic:spPr>
                </pic:pic>
              </a:graphicData>
            </a:graphic>
          </wp:inline>
        </w:drawing>
      </w:r>
    </w:p>
    <w:p w:rsidR="00EB1102" w:rsidRDefault="00EB1102" w:rsidP="00EB1102">
      <w:pPr>
        <w:jc w:val="both"/>
      </w:pPr>
    </w:p>
    <w:p w:rsidR="00EB1102" w:rsidRDefault="00EB1102" w:rsidP="00EB1102">
      <w:pPr>
        <w:pStyle w:val="Ttulo3"/>
      </w:pPr>
      <w:r>
        <w:t>Infraestructura</w:t>
      </w:r>
    </w:p>
    <w:p w:rsidR="00EB1102" w:rsidRDefault="00EB1102" w:rsidP="00EB1102">
      <w:pPr>
        <w:jc w:val="both"/>
      </w:pPr>
      <w:r>
        <w:t>Esta situación es resultado de la poca infraestructura existente principalmente en zonas rurales, este problema provoca que la cobertura de servicios digitales sea mínima y se concentre en las poblaciones urbanas de mayor cantidad de habitantes y tiene consecuencias en la asequibilidad de este servicio en zonas rurales donde el habitante promedio gasta más del 10% de su salario en servicios de conectividad.</w:t>
      </w:r>
    </w:p>
    <w:p w:rsidR="00EB1102" w:rsidRDefault="00EB1102" w:rsidP="00EB1102">
      <w:pPr>
        <w:jc w:val="both"/>
      </w:pPr>
      <w:r>
        <w:t>Además de que Campeche es uno de los pocos estados sin Centro de Datos y que los servicios de telecomunicaciones son despachados desde otros estados, principalmente Yucatán.</w:t>
      </w:r>
    </w:p>
    <w:p w:rsidR="00EB1102" w:rsidRDefault="00EB1102" w:rsidP="00EB1102">
      <w:pPr>
        <w:jc w:val="both"/>
      </w:pPr>
    </w:p>
    <w:p w:rsidR="00EB1102" w:rsidRDefault="00EB1102" w:rsidP="00EB1102">
      <w:pPr>
        <w:jc w:val="both"/>
      </w:pPr>
      <w:r>
        <w:rPr>
          <w:noProof/>
        </w:rPr>
        <w:lastRenderedPageBreak/>
        <w:drawing>
          <wp:inline distT="0" distB="0" distL="0" distR="0" wp14:anchorId="00548C0B" wp14:editId="468D44AF">
            <wp:extent cx="5612130" cy="5657850"/>
            <wp:effectExtent l="0" t="0" r="1270" b="6350"/>
            <wp:docPr id="5253891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89110" name="Imagen 525389110"/>
                    <pic:cNvPicPr/>
                  </pic:nvPicPr>
                  <pic:blipFill>
                    <a:blip r:embed="rId8">
                      <a:extLst>
                        <a:ext uri="{28A0092B-C50C-407E-A947-70E740481C1C}">
                          <a14:useLocalDpi xmlns:a14="http://schemas.microsoft.com/office/drawing/2010/main" val="0"/>
                        </a:ext>
                      </a:extLst>
                    </a:blip>
                    <a:stretch>
                      <a:fillRect/>
                    </a:stretch>
                  </pic:blipFill>
                  <pic:spPr>
                    <a:xfrm>
                      <a:off x="0" y="0"/>
                      <a:ext cx="5612130" cy="5657850"/>
                    </a:xfrm>
                    <a:prstGeom prst="rect">
                      <a:avLst/>
                    </a:prstGeom>
                  </pic:spPr>
                </pic:pic>
              </a:graphicData>
            </a:graphic>
          </wp:inline>
        </w:drawing>
      </w:r>
    </w:p>
    <w:p w:rsidR="00EB1102" w:rsidRDefault="00EB1102" w:rsidP="00EB1102">
      <w:pPr>
        <w:pStyle w:val="Ttulo3"/>
      </w:pPr>
      <w:r>
        <w:t>Digitalización</w:t>
      </w:r>
    </w:p>
    <w:p w:rsidR="00EB1102" w:rsidRDefault="00EB1102" w:rsidP="00EB1102">
      <w:pPr>
        <w:jc w:val="both"/>
      </w:pPr>
      <w:r>
        <w:t>En el apartado correspondiente a la digitalización de la sociedad, la pandemia de COVID-19 obligo a la mayoria de la población a una digitalización obligatoria para poder llevar a cabo sus actividades durante los periodos de distanciamiento social y aumentaron los usuarios de las Tecnologías de la Información y la Comunicación mejorando sus capacidades y habilidades digitales.</w:t>
      </w:r>
    </w:p>
    <w:p w:rsidR="00EB1102" w:rsidRDefault="00EB1102" w:rsidP="00EB1102">
      <w:pPr>
        <w:jc w:val="both"/>
      </w:pPr>
      <w:r>
        <w:t>El gobierno aumento la digitalización de los servicios prioritarios y entro en un proceso de gobierno digital, pero al no tener una infraestructura adecuada el esfuerzo no fue suficiente para que la población en su conjunto ingresara a los beficios de la economía digital.</w:t>
      </w:r>
    </w:p>
    <w:p w:rsidR="00EB1102" w:rsidRDefault="00EB1102" w:rsidP="00EB1102">
      <w:pPr>
        <w:jc w:val="both"/>
      </w:pPr>
    </w:p>
    <w:p w:rsidR="00EB1102" w:rsidRDefault="00EB1102" w:rsidP="00EB1102">
      <w:pPr>
        <w:jc w:val="both"/>
      </w:pPr>
    </w:p>
    <w:p w:rsidR="00EB1102" w:rsidRDefault="00EB1102" w:rsidP="00EB1102">
      <w:pPr>
        <w:jc w:val="both"/>
      </w:pPr>
      <w:r>
        <w:rPr>
          <w:noProof/>
        </w:rPr>
        <w:lastRenderedPageBreak/>
        <w:drawing>
          <wp:inline distT="0" distB="0" distL="0" distR="0" wp14:anchorId="3490BA61" wp14:editId="2F4AE412">
            <wp:extent cx="5612130" cy="6372225"/>
            <wp:effectExtent l="0" t="0" r="1270" b="3175"/>
            <wp:docPr id="56908856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88567" name="Imagen 569088567"/>
                    <pic:cNvPicPr/>
                  </pic:nvPicPr>
                  <pic:blipFill>
                    <a:blip r:embed="rId9">
                      <a:extLst>
                        <a:ext uri="{28A0092B-C50C-407E-A947-70E740481C1C}">
                          <a14:useLocalDpi xmlns:a14="http://schemas.microsoft.com/office/drawing/2010/main" val="0"/>
                        </a:ext>
                      </a:extLst>
                    </a:blip>
                    <a:stretch>
                      <a:fillRect/>
                    </a:stretch>
                  </pic:blipFill>
                  <pic:spPr>
                    <a:xfrm>
                      <a:off x="0" y="0"/>
                      <a:ext cx="5612130" cy="6372225"/>
                    </a:xfrm>
                    <a:prstGeom prst="rect">
                      <a:avLst/>
                    </a:prstGeom>
                  </pic:spPr>
                </pic:pic>
              </a:graphicData>
            </a:graphic>
          </wp:inline>
        </w:drawing>
      </w:r>
    </w:p>
    <w:p w:rsidR="00EB1102" w:rsidRDefault="00EB1102" w:rsidP="00EB1102">
      <w:pPr>
        <w:pStyle w:val="Ttulo3"/>
      </w:pPr>
      <w:r>
        <w:t>Innovación y adopción tecnológica de las empresas</w:t>
      </w:r>
    </w:p>
    <w:p w:rsidR="00EB1102" w:rsidRDefault="00EB1102" w:rsidP="00EB1102">
      <w:pPr>
        <w:jc w:val="both"/>
      </w:pPr>
      <w:r>
        <w:t>En este rubro correspondiente al uso de las herramientas tecnológicas en las empresas, y en los aspectos correspondiente a ciberseguridad, comercio electrónico, economía digital  y la innovación, si no contamos con una infraestructura segura, eficiente y suficiente no es posible mejorar en estos aspectos y como se puede observar en la gráfica, el descenso es importante.</w:t>
      </w:r>
    </w:p>
    <w:p w:rsidR="00EB1102" w:rsidRDefault="00EB1102" w:rsidP="00EB1102">
      <w:pPr>
        <w:jc w:val="both"/>
      </w:pPr>
    </w:p>
    <w:p w:rsidR="00EB1102" w:rsidRDefault="00EB1102" w:rsidP="00EB1102">
      <w:pPr>
        <w:jc w:val="both"/>
      </w:pPr>
      <w:r>
        <w:rPr>
          <w:noProof/>
        </w:rPr>
        <w:lastRenderedPageBreak/>
        <w:drawing>
          <wp:inline distT="0" distB="0" distL="0" distR="0" wp14:anchorId="671C4F4B" wp14:editId="441AD866">
            <wp:extent cx="5612130" cy="7003415"/>
            <wp:effectExtent l="0" t="0" r="1270" b="0"/>
            <wp:docPr id="6661498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149879" name="Imagen 666149879"/>
                    <pic:cNvPicPr/>
                  </pic:nvPicPr>
                  <pic:blipFill>
                    <a:blip r:embed="rId10">
                      <a:extLst>
                        <a:ext uri="{28A0092B-C50C-407E-A947-70E740481C1C}">
                          <a14:useLocalDpi xmlns:a14="http://schemas.microsoft.com/office/drawing/2010/main" val="0"/>
                        </a:ext>
                      </a:extLst>
                    </a:blip>
                    <a:stretch>
                      <a:fillRect/>
                    </a:stretch>
                  </pic:blipFill>
                  <pic:spPr>
                    <a:xfrm>
                      <a:off x="0" y="0"/>
                      <a:ext cx="5612130" cy="7003415"/>
                    </a:xfrm>
                    <a:prstGeom prst="rect">
                      <a:avLst/>
                    </a:prstGeom>
                  </pic:spPr>
                </pic:pic>
              </a:graphicData>
            </a:graphic>
          </wp:inline>
        </w:drawing>
      </w:r>
    </w:p>
    <w:p w:rsidR="00EB1102" w:rsidRDefault="00EB1102" w:rsidP="00EB1102">
      <w:pPr>
        <w:jc w:val="both"/>
      </w:pPr>
    </w:p>
    <w:p w:rsidR="00EB1102" w:rsidRDefault="00EB1102" w:rsidP="00EB1102">
      <w:pPr>
        <w:jc w:val="both"/>
      </w:pPr>
      <w:r>
        <w:t>Campeche esta situado en el sureste del país una zona que ha sufrido una falta de inversión muy importante en la parte de infraestructura de telecomunicaciones y este rubro se ha convertido en un obstaculo importante para su propio desarrollo. Si no logramos reducir la brecha digital seguiremos reproduciendo los ciclos de pobreza que ha caracterizado a esta zona del país.</w:t>
      </w:r>
    </w:p>
    <w:p w:rsidR="00EB1102" w:rsidRDefault="00EB1102" w:rsidP="00EB1102">
      <w:pPr>
        <w:jc w:val="both"/>
      </w:pPr>
      <w:r>
        <w:lastRenderedPageBreak/>
        <w:t>Si no se invierte lo suficiente seguiremos aumentando la desigualdad, la inequidad y continuaremos condenando a las poblaciones rurales al atraso tecnológico y a la pobreza y retardariamos aún más su ingreso a la economía digital.</w:t>
      </w:r>
    </w:p>
    <w:p w:rsidR="00F07BF6" w:rsidRDefault="00EB1102" w:rsidP="00D452E7">
      <w:pPr>
        <w:jc w:val="both"/>
      </w:pPr>
      <w:r>
        <w:t>Y las empresas no podran innovar ni adoptar tecnologias que les permitan llevar a cabo sus procesos de economia digital, y al final migraran a estados que si tengan la suficiente infraestructura, agravando las condiciones del desempleo en el estado.</w:t>
      </w:r>
    </w:p>
    <w:p w:rsidR="00D452E7" w:rsidRDefault="00D452E7" w:rsidP="00D452E7">
      <w:pPr>
        <w:pStyle w:val="Ttulo1"/>
      </w:pPr>
      <w:r w:rsidRPr="00D452E7">
        <w:t>Situación con el Proyecto “Conectivida para todos”</w:t>
      </w:r>
    </w:p>
    <w:p w:rsidR="00D452E7" w:rsidRDefault="00D452E7" w:rsidP="00D452E7">
      <w:pPr>
        <w:jc w:val="both"/>
        <w:rPr>
          <w:rFonts w:cstheme="minorHAnsi"/>
        </w:rPr>
      </w:pPr>
    </w:p>
    <w:p w:rsidR="00A462EB" w:rsidRPr="009E1AD2" w:rsidRDefault="00A462EB" w:rsidP="00A462EB">
      <w:pPr>
        <w:jc w:val="both"/>
        <w:rPr>
          <w:rFonts w:cstheme="minorHAnsi"/>
        </w:rPr>
      </w:pPr>
      <w:r w:rsidRPr="009E1AD2">
        <w:rPr>
          <w:rFonts w:cstheme="minorHAnsi"/>
        </w:rPr>
        <w:t>El proyecto CONECTIVIDAD PARA TODOS, contempla instalar la Infraestructura Digital Pública necesaria para el acceso a internet, creando dos servicios, que cubren 300 localidades en las que vive el 92% de la población de Campeche:</w:t>
      </w:r>
    </w:p>
    <w:p w:rsidR="00A462EB" w:rsidRPr="009E1AD2" w:rsidRDefault="00A462EB" w:rsidP="00A462EB">
      <w:pPr>
        <w:pStyle w:val="Prrafodelista"/>
        <w:numPr>
          <w:ilvl w:val="0"/>
          <w:numId w:val="2"/>
        </w:numPr>
        <w:jc w:val="both"/>
        <w:rPr>
          <w:rFonts w:cstheme="minorHAnsi"/>
        </w:rPr>
      </w:pPr>
      <w:r w:rsidRPr="009E1AD2">
        <w:rPr>
          <w:rFonts w:cstheme="minorHAnsi"/>
        </w:rPr>
        <w:t>La Red Dorsal Estatal, que contempla 863 km de fibra óptica, con el cual se cubren 12 municipios con 93 localidades, y en el que habitan el 77% de la población.</w:t>
      </w:r>
    </w:p>
    <w:p w:rsidR="00A462EB" w:rsidRPr="009E1AD2" w:rsidRDefault="00A462EB" w:rsidP="00A462EB">
      <w:pPr>
        <w:pStyle w:val="Prrafodelista"/>
        <w:numPr>
          <w:ilvl w:val="0"/>
          <w:numId w:val="2"/>
        </w:numPr>
        <w:jc w:val="both"/>
        <w:rPr>
          <w:rFonts w:cstheme="minorHAnsi"/>
        </w:rPr>
      </w:pPr>
      <w:r w:rsidRPr="009E1AD2">
        <w:rPr>
          <w:rFonts w:cstheme="minorHAnsi"/>
        </w:rPr>
        <w:t>Y, una Red Inalámbrica de Conexión Remota que cubre 207 localidades, en el que habita el 15% de la población.</w:t>
      </w:r>
    </w:p>
    <w:p w:rsidR="00A462EB" w:rsidRPr="009E1AD2" w:rsidRDefault="00A462EB" w:rsidP="00A462EB">
      <w:pPr>
        <w:jc w:val="both"/>
        <w:rPr>
          <w:rFonts w:cstheme="minorHAnsi"/>
        </w:rPr>
      </w:pPr>
      <w:r w:rsidRPr="009E1AD2">
        <w:rPr>
          <w:rFonts w:cstheme="minorHAnsi"/>
        </w:rPr>
        <w:t>Con este sistema se proporciona una red segura y resistente con una administración central, que controla automáticamente todos los puntos de acceso, proporcionando la conectividad necesaria para que la población pueda realizar sus labores educativas, de salud o de gobierno.</w:t>
      </w:r>
    </w:p>
    <w:p w:rsidR="00A462EB" w:rsidRPr="009E1AD2" w:rsidRDefault="00A462EB" w:rsidP="00A462EB">
      <w:pPr>
        <w:jc w:val="both"/>
        <w:rPr>
          <w:rFonts w:cstheme="minorHAnsi"/>
        </w:rPr>
      </w:pPr>
      <w:r w:rsidRPr="009E1AD2">
        <w:rPr>
          <w:rFonts w:cstheme="minorHAnsi"/>
        </w:rPr>
        <w:t>Por todo lo anterior, con el proyecto “Conectividad para Todos” garantizamos el derecho de acceso a las tecnologías de la información y la comunicación, y a los servicios de banda ancha e internet a todos los campechanos.</w:t>
      </w:r>
    </w:p>
    <w:p w:rsidR="00A462EB" w:rsidRDefault="00A462EB" w:rsidP="00D452E7">
      <w:pPr>
        <w:jc w:val="both"/>
        <w:rPr>
          <w:rFonts w:cstheme="minorHAnsi"/>
        </w:rPr>
      </w:pPr>
    </w:p>
    <w:p w:rsidR="00A462EB" w:rsidRPr="00A462EB" w:rsidRDefault="00A462EB" w:rsidP="00D452E7">
      <w:pPr>
        <w:jc w:val="both"/>
        <w:rPr>
          <w:rFonts w:cstheme="minorHAnsi"/>
          <w:b/>
          <w:bCs/>
        </w:rPr>
      </w:pPr>
      <w:r w:rsidRPr="00A462EB">
        <w:rPr>
          <w:rFonts w:cstheme="minorHAnsi"/>
          <w:b/>
          <w:bCs/>
        </w:rPr>
        <w:t>Población objetivo</w:t>
      </w:r>
    </w:p>
    <w:p w:rsidR="00D452E7" w:rsidRPr="009E1AD2" w:rsidRDefault="00D452E7" w:rsidP="00D452E7">
      <w:pPr>
        <w:jc w:val="both"/>
        <w:rPr>
          <w:rFonts w:cstheme="minorHAnsi"/>
        </w:rPr>
      </w:pPr>
      <w:r w:rsidRPr="009E1AD2">
        <w:rPr>
          <w:rFonts w:cstheme="minorHAnsi"/>
        </w:rPr>
        <w:t>Para cubrir a la población en su conjunto conectaremos plazas públicas, instalaciones educativas, de salud, de gobierno y de seguridad pública en 300 localidades que tienen una población de 858,000 habitantes que representan el 92.43% de la población total del estado que es 928,363 habitantes de enero 2021.</w:t>
      </w:r>
    </w:p>
    <w:p w:rsidR="00D452E7" w:rsidRPr="009E1AD2" w:rsidRDefault="00D452E7" w:rsidP="00D452E7">
      <w:pPr>
        <w:jc w:val="both"/>
        <w:rPr>
          <w:rFonts w:cstheme="minorHAnsi"/>
        </w:rPr>
      </w:pPr>
    </w:p>
    <w:tbl>
      <w:tblPr>
        <w:tblStyle w:val="Tablaconcuadrcula4-nfasis2"/>
        <w:tblW w:w="0" w:type="auto"/>
        <w:tblLook w:val="04A0" w:firstRow="1" w:lastRow="0" w:firstColumn="1" w:lastColumn="0" w:noHBand="0" w:noVBand="1"/>
      </w:tblPr>
      <w:tblGrid>
        <w:gridCol w:w="4815"/>
        <w:gridCol w:w="1417"/>
        <w:gridCol w:w="1276"/>
        <w:gridCol w:w="1320"/>
      </w:tblGrid>
      <w:tr w:rsidR="00D452E7" w:rsidRPr="009E1AD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D452E7" w:rsidRPr="009E1AD2" w:rsidRDefault="00D452E7" w:rsidP="004A5658">
            <w:pPr>
              <w:jc w:val="both"/>
              <w:rPr>
                <w:rFonts w:cstheme="minorHAnsi"/>
                <w:sz w:val="20"/>
                <w:szCs w:val="20"/>
              </w:rPr>
            </w:pPr>
            <w:r w:rsidRPr="009E1AD2">
              <w:rPr>
                <w:rFonts w:cstheme="minorHAnsi"/>
                <w:sz w:val="20"/>
                <w:szCs w:val="20"/>
              </w:rPr>
              <w:t>Concepto</w:t>
            </w:r>
          </w:p>
        </w:tc>
        <w:tc>
          <w:tcPr>
            <w:tcW w:w="1417" w:type="dxa"/>
          </w:tcPr>
          <w:p w:rsidR="00D452E7" w:rsidRPr="009E1AD2" w:rsidRDefault="00D452E7" w:rsidP="004A5658">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Localidades</w:t>
            </w:r>
          </w:p>
        </w:tc>
        <w:tc>
          <w:tcPr>
            <w:tcW w:w="1276" w:type="dxa"/>
          </w:tcPr>
          <w:p w:rsidR="00D452E7" w:rsidRPr="009E1AD2" w:rsidRDefault="00D452E7" w:rsidP="004A5658">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Población</w:t>
            </w:r>
          </w:p>
        </w:tc>
        <w:tc>
          <w:tcPr>
            <w:tcW w:w="1320" w:type="dxa"/>
          </w:tcPr>
          <w:p w:rsidR="00D452E7" w:rsidRPr="009E1AD2" w:rsidRDefault="00D452E7" w:rsidP="004A5658">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Porcentaje</w:t>
            </w:r>
          </w:p>
        </w:tc>
      </w:tr>
      <w:tr w:rsidR="00D452E7"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D452E7" w:rsidRPr="009E1AD2" w:rsidRDefault="00D452E7" w:rsidP="004A5658">
            <w:pPr>
              <w:jc w:val="both"/>
              <w:rPr>
                <w:rFonts w:cstheme="minorHAnsi"/>
                <w:sz w:val="20"/>
                <w:szCs w:val="20"/>
              </w:rPr>
            </w:pPr>
            <w:r w:rsidRPr="009E1AD2">
              <w:rPr>
                <w:rFonts w:cstheme="minorHAnsi"/>
                <w:sz w:val="20"/>
                <w:szCs w:val="20"/>
              </w:rPr>
              <w:t>Red Dorsal Estatal</w:t>
            </w:r>
          </w:p>
        </w:tc>
        <w:tc>
          <w:tcPr>
            <w:tcW w:w="1417" w:type="dxa"/>
          </w:tcPr>
          <w:p w:rsidR="00D452E7" w:rsidRPr="009E1AD2" w:rsidRDefault="00D452E7" w:rsidP="004A5658">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93</w:t>
            </w:r>
          </w:p>
        </w:tc>
        <w:tc>
          <w:tcPr>
            <w:tcW w:w="1276" w:type="dxa"/>
          </w:tcPr>
          <w:p w:rsidR="00D452E7" w:rsidRPr="009E1AD2" w:rsidRDefault="00D452E7"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720,978</w:t>
            </w:r>
          </w:p>
        </w:tc>
        <w:tc>
          <w:tcPr>
            <w:tcW w:w="1320" w:type="dxa"/>
          </w:tcPr>
          <w:p w:rsidR="00D452E7" w:rsidRPr="009E1AD2" w:rsidRDefault="00D452E7"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77.66</w:t>
            </w:r>
          </w:p>
        </w:tc>
      </w:tr>
      <w:tr w:rsidR="00D452E7" w:rsidRPr="009E1AD2" w:rsidTr="004A5658">
        <w:tc>
          <w:tcPr>
            <w:cnfStyle w:val="001000000000" w:firstRow="0" w:lastRow="0" w:firstColumn="1" w:lastColumn="0" w:oddVBand="0" w:evenVBand="0" w:oddHBand="0" w:evenHBand="0" w:firstRowFirstColumn="0" w:firstRowLastColumn="0" w:lastRowFirstColumn="0" w:lastRowLastColumn="0"/>
            <w:tcW w:w="4815" w:type="dxa"/>
          </w:tcPr>
          <w:p w:rsidR="00D452E7" w:rsidRPr="009E1AD2" w:rsidRDefault="00D452E7" w:rsidP="004A5658">
            <w:pPr>
              <w:jc w:val="both"/>
              <w:rPr>
                <w:rFonts w:cstheme="minorHAnsi"/>
                <w:sz w:val="20"/>
                <w:szCs w:val="20"/>
              </w:rPr>
            </w:pPr>
            <w:r w:rsidRPr="009E1AD2">
              <w:rPr>
                <w:rFonts w:cstheme="minorHAnsi"/>
                <w:sz w:val="20"/>
                <w:szCs w:val="20"/>
              </w:rPr>
              <w:t>Red Inalámbrica de Conexión Remota</w:t>
            </w:r>
          </w:p>
        </w:tc>
        <w:tc>
          <w:tcPr>
            <w:tcW w:w="1417" w:type="dxa"/>
          </w:tcPr>
          <w:p w:rsidR="00D452E7" w:rsidRPr="009E1AD2" w:rsidRDefault="00D452E7" w:rsidP="004A5658">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207</w:t>
            </w:r>
          </w:p>
        </w:tc>
        <w:tc>
          <w:tcPr>
            <w:tcW w:w="1276" w:type="dxa"/>
          </w:tcPr>
          <w:p w:rsidR="00D452E7" w:rsidRPr="009E1AD2" w:rsidRDefault="00D452E7"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137,022</w:t>
            </w:r>
          </w:p>
        </w:tc>
        <w:tc>
          <w:tcPr>
            <w:tcW w:w="1320" w:type="dxa"/>
          </w:tcPr>
          <w:p w:rsidR="00D452E7" w:rsidRPr="009E1AD2" w:rsidRDefault="00D452E7"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14.76</w:t>
            </w:r>
          </w:p>
        </w:tc>
      </w:tr>
      <w:tr w:rsidR="00D452E7"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D452E7" w:rsidRPr="009E1AD2" w:rsidRDefault="00D452E7" w:rsidP="004A5658">
            <w:pPr>
              <w:jc w:val="both"/>
              <w:rPr>
                <w:rFonts w:cstheme="minorHAnsi"/>
                <w:sz w:val="20"/>
                <w:szCs w:val="20"/>
              </w:rPr>
            </w:pPr>
          </w:p>
        </w:tc>
        <w:tc>
          <w:tcPr>
            <w:tcW w:w="1417" w:type="dxa"/>
          </w:tcPr>
          <w:p w:rsidR="00D452E7" w:rsidRPr="009E1AD2" w:rsidRDefault="00D452E7" w:rsidP="004A5658">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300</w:t>
            </w:r>
          </w:p>
        </w:tc>
        <w:tc>
          <w:tcPr>
            <w:tcW w:w="1276" w:type="dxa"/>
          </w:tcPr>
          <w:p w:rsidR="00D452E7" w:rsidRPr="009E1AD2" w:rsidRDefault="00D452E7" w:rsidP="004A5658">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858,000</w:t>
            </w:r>
          </w:p>
        </w:tc>
        <w:tc>
          <w:tcPr>
            <w:tcW w:w="1320" w:type="dxa"/>
          </w:tcPr>
          <w:p w:rsidR="00D452E7" w:rsidRPr="009E1AD2" w:rsidRDefault="00D452E7" w:rsidP="004A5658">
            <w:pPr>
              <w:jc w:val="right"/>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1AD2">
              <w:rPr>
                <w:rFonts w:cstheme="minorHAnsi"/>
                <w:b/>
                <w:bCs/>
                <w:sz w:val="20"/>
                <w:szCs w:val="20"/>
              </w:rPr>
              <w:t>92.43</w:t>
            </w:r>
          </w:p>
        </w:tc>
      </w:tr>
    </w:tbl>
    <w:p w:rsidR="00D452E7" w:rsidRDefault="00D452E7" w:rsidP="00D452E7">
      <w:pPr>
        <w:jc w:val="both"/>
        <w:rPr>
          <w:rFonts w:cstheme="minorHAnsi"/>
          <w:b/>
          <w:bCs/>
        </w:rPr>
      </w:pPr>
    </w:p>
    <w:p w:rsidR="00D452E7" w:rsidRDefault="00D452E7" w:rsidP="00D452E7">
      <w:pPr>
        <w:jc w:val="both"/>
        <w:rPr>
          <w:rFonts w:cstheme="minorHAnsi"/>
          <w:b/>
          <w:bCs/>
        </w:rPr>
      </w:pPr>
      <w:r>
        <w:rPr>
          <w:rFonts w:cstheme="minorHAnsi"/>
          <w:b/>
          <w:bCs/>
        </w:rPr>
        <w:t>Mapa de localidades</w:t>
      </w:r>
    </w:p>
    <w:p w:rsidR="00D452E7" w:rsidRPr="009E1AD2" w:rsidRDefault="00D452E7" w:rsidP="00D452E7">
      <w:pPr>
        <w:jc w:val="both"/>
        <w:rPr>
          <w:rFonts w:cstheme="minorHAnsi"/>
          <w:b/>
          <w:bCs/>
        </w:rPr>
      </w:pPr>
    </w:p>
    <w:p w:rsidR="00D452E7" w:rsidRDefault="00D452E7" w:rsidP="00D452E7">
      <w:pPr>
        <w:jc w:val="both"/>
        <w:rPr>
          <w:rFonts w:cstheme="minorHAnsi"/>
          <w:b/>
          <w:bCs/>
        </w:rPr>
      </w:pPr>
      <w:r>
        <w:rPr>
          <w:rFonts w:cstheme="minorHAnsi"/>
          <w:b/>
          <w:bCs/>
          <w:noProof/>
        </w:rPr>
        <w:lastRenderedPageBreak/>
        <w:drawing>
          <wp:inline distT="0" distB="0" distL="0" distR="0" wp14:anchorId="3F9BD955" wp14:editId="58ED771B">
            <wp:extent cx="5612130" cy="3119755"/>
            <wp:effectExtent l="0" t="0" r="1270" b="4445"/>
            <wp:docPr id="188319175" name="Imagen 188319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94030" name="Imagen 7972940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3119755"/>
                    </a:xfrm>
                    <a:prstGeom prst="rect">
                      <a:avLst/>
                    </a:prstGeom>
                  </pic:spPr>
                </pic:pic>
              </a:graphicData>
            </a:graphic>
          </wp:inline>
        </w:drawing>
      </w:r>
    </w:p>
    <w:p w:rsidR="00D452E7" w:rsidRDefault="00D452E7" w:rsidP="00D452E7">
      <w:pPr>
        <w:jc w:val="both"/>
        <w:rPr>
          <w:rFonts w:cstheme="minorHAnsi"/>
          <w:b/>
          <w:bCs/>
        </w:rPr>
      </w:pPr>
    </w:p>
    <w:p w:rsidR="00D452E7" w:rsidRDefault="00D452E7" w:rsidP="00D452E7">
      <w:pPr>
        <w:jc w:val="both"/>
        <w:rPr>
          <w:rFonts w:cstheme="minorHAnsi"/>
        </w:rPr>
      </w:pPr>
      <w:r>
        <w:rPr>
          <w:rFonts w:cstheme="minorHAnsi"/>
        </w:rPr>
        <w:t>Localidades</w:t>
      </w:r>
    </w:p>
    <w:p w:rsidR="00D452E7" w:rsidRDefault="00D452E7" w:rsidP="00D452E7">
      <w:pPr>
        <w:jc w:val="both"/>
        <w:rPr>
          <w:rFonts w:cstheme="minorHAnsi"/>
        </w:rPr>
      </w:pPr>
    </w:p>
    <w:tbl>
      <w:tblPr>
        <w:tblStyle w:val="Tablaconcuadrcula4-nfasis2"/>
        <w:tblW w:w="0" w:type="auto"/>
        <w:tblLook w:val="04A0" w:firstRow="1" w:lastRow="0" w:firstColumn="1" w:lastColumn="0" w:noHBand="0" w:noVBand="1"/>
      </w:tblPr>
      <w:tblGrid>
        <w:gridCol w:w="562"/>
        <w:gridCol w:w="3111"/>
        <w:gridCol w:w="1069"/>
        <w:gridCol w:w="1934"/>
        <w:gridCol w:w="1055"/>
        <w:gridCol w:w="1097"/>
      </w:tblGrid>
      <w:tr w:rsidR="00D452E7" w:rsidRPr="00CB6BE4"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rPr>
                <w:rFonts w:eastAsia="Times New Roman" w:cstheme="minorHAnsi"/>
                <w:color w:val="000000"/>
                <w:sz w:val="16"/>
                <w:szCs w:val="16"/>
                <w:lang w:eastAsia="es-MX"/>
              </w:rPr>
            </w:pPr>
            <w:r w:rsidRPr="00CB6BE4">
              <w:rPr>
                <w:rFonts w:eastAsia="Times New Roman" w:cstheme="minorHAnsi"/>
                <w:color w:val="000000"/>
                <w:sz w:val="16"/>
                <w:szCs w:val="16"/>
                <w:lang w:eastAsia="es-MX"/>
              </w:rPr>
              <w:t>No.</w:t>
            </w:r>
          </w:p>
        </w:tc>
        <w:tc>
          <w:tcPr>
            <w:tcW w:w="3111" w:type="dxa"/>
            <w:noWrap/>
            <w:hideMark/>
          </w:tcPr>
          <w:p w:rsidR="00D452E7" w:rsidRPr="00CB6BE4" w:rsidRDefault="00D452E7" w:rsidP="004A5658">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Nombre</w:t>
            </w:r>
          </w:p>
        </w:tc>
        <w:tc>
          <w:tcPr>
            <w:tcW w:w="1069" w:type="dxa"/>
            <w:noWrap/>
            <w:hideMark/>
          </w:tcPr>
          <w:p w:rsidR="00D452E7" w:rsidRPr="00CB6BE4" w:rsidRDefault="00D452E7" w:rsidP="004A5658">
            <w:pP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Habitantes</w:t>
            </w:r>
          </w:p>
        </w:tc>
        <w:tc>
          <w:tcPr>
            <w:tcW w:w="1934" w:type="dxa"/>
            <w:noWrap/>
            <w:hideMark/>
          </w:tcPr>
          <w:p w:rsidR="00D452E7" w:rsidRPr="00CB6BE4" w:rsidRDefault="00D452E7" w:rsidP="004A565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Municipio</w:t>
            </w:r>
          </w:p>
        </w:tc>
        <w:tc>
          <w:tcPr>
            <w:tcW w:w="1055" w:type="dxa"/>
            <w:noWrap/>
            <w:hideMark/>
          </w:tcPr>
          <w:p w:rsidR="00D452E7" w:rsidRPr="00CB6BE4" w:rsidRDefault="00D452E7" w:rsidP="004A565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Longitud</w:t>
            </w:r>
          </w:p>
        </w:tc>
        <w:tc>
          <w:tcPr>
            <w:tcW w:w="1097" w:type="dxa"/>
            <w:noWrap/>
            <w:hideMark/>
          </w:tcPr>
          <w:p w:rsidR="00D452E7" w:rsidRPr="00CB6BE4" w:rsidRDefault="00D452E7" w:rsidP="004A5658">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16"/>
                <w:szCs w:val="16"/>
                <w:lang w:eastAsia="es-MX"/>
              </w:rPr>
            </w:pPr>
            <w:r w:rsidRPr="00CB6BE4">
              <w:rPr>
                <w:rFonts w:eastAsia="Times New Roman" w:cstheme="minorHAnsi"/>
                <w:sz w:val="16"/>
                <w:szCs w:val="16"/>
                <w:lang w:eastAsia="es-MX"/>
              </w:rPr>
              <w:t>Latitud</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Xcupil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802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-89.85939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19.669483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Bobolá</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-90.42115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19.770217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Porvenir</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-90.66589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19.46679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Joya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1,192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-90.67361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19.481517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Villamar</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-90.77234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19.289756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Cristalina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810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-91.05562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18.730178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Asunción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-90.81999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18.690596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Enrique Rodríguez Cano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487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-90.91711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18.669406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Pital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613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-91.03357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18.599318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Abelardo L. Rodríguez</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1,309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-90.90304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18.729975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Emiliano Zapata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469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-90.15427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19.823354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Rita Becanchen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1,113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-89.87407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19.652314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José López Portillo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-90.26402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18.721057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Benito Juárez García Numero tres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-90.27002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18.75195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Laguna Grande</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998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-90.29102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18.820524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 de Guadalupe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-90.46052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19.270497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Yacasay</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-90.39674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19.145508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Pustunich</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725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-90.4796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19.144318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Isidro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-91.05044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18.633469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Quebraché</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-91.20939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18.298797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Moquel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705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-90.67335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19.354188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Ulumal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783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-90.62254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19.274327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Xkeulil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1,063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-90.63156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19.629977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Altamira de Zinaparo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1,167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-90.25772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18.580746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Dzibalchén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2,387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-89.73742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19.457093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Chencoh</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-89.80742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19.423423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Komchén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-89.85115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19.595432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Ley Federal de Reforma Agraria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2,896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-90.80666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19.064063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Pixoyal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575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-90.60113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18.933494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Lázaro Cárdenas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-90.56611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19.009907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Felipe Carrillo Puerto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2,934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-90.52339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19.094089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Kikab</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-90.20821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19.288308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Melchor Ocampo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1,137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-90.22524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19.374705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Alfredo V. Bonfil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2,416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-90.18449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19.53194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35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Pich</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2,055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-90.11941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19.48792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Tixmucuy</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613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-90.31737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19.583401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Adolfo Ruíz Cortínez</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-90.36135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19.474997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Chunchintok</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1,076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-89.58378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19.361145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Buenaventura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-90.26615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19.152388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Tankuché</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1,228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-90.24289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20.508583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Isla Arena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968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-90.45352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20.693738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Pucnachén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1,031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-90.21896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20.365295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Chunkanán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1,100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-90.24171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20.247037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Tinun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1,084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-90.22692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19.964827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Campeche</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435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-90.53373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18.505826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Venustiano Carranza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-91.02899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18.148701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José de las Montañas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-90.65189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18.369894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Nueva Rosita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723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-90.73798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18.294055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49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Pablo Torres Burgos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-90.69803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18.297029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Manuel Nuevo Canutillo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-90.66869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18.075186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Monclova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-90.82555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18.058812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Estado de México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-90.88265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18.021517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Hidalgo y Costilla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1,011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-90.84764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17.890254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Las Golondrinas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724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-90.81409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17.88715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Flor de Chiapas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-90.60565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17.887715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Bolonchén de Rejón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4,234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-89.74998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20.00543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Vicente Guerrero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3,570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-89.60353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19.579977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Sihochac</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2,756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-90.58793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19.501763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59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Ucum</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2,244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-89.33655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19.240816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Cumpich</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1,446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-89.97022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20.185268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Unión 20 de Junio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535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-89.29151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18.80951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Zoh-Laguna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1,144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-89.41792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18.594325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Carmen II</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-89.41587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18.157318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Civalito (José Ma. Morelos y Pavón)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-89.28606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17.886689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Tesoro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-89.18724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18.159233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Nueva Esmeralda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-90.7129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18.090281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Desengaño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1,257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-90.44888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17.868786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Estrella del Sur</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-90.6686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17.827243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69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Pablo García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569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-90.92835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18.078256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Xcalot Akal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-89.81785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19.938091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Pakchén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-89.79347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19.52879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Hool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1,221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-90.44599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19.515178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Colorado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983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-90.65399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18.78557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Yohaltún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666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-90.31355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19.014018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Chilam Balam</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-90.24596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19.000588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Valle Quetzalcóatl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-90.24475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19.224237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Nayarit De Castellot</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373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-90.2517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19.225742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Pénjamo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-90.21029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19.308844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79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Cahuich</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326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-90.20543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19.442651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Luciano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395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-90.01585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19.500292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Eugenio Echeverria Castellot II</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-89.44203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18.398673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Laurales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2,669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-89.99375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19.487993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Miguel de Allende</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-89.99583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19.463798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Carlos Cano Cruz</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-89.88806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19.371554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Hobomó</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344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-90.49306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19.609195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Uayamón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-90.42157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19.658911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Mucuychakán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-90.46166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19.688653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Poste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-89.82857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19.860934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89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José Carpizo Uno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-90.51235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19.406439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José Carpizo Dos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-90.57707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19.394619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Cinco de Febrero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808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-90.63219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18.856406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Xmabén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1,366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-89.31393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19.237129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X-canhá</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476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-89.3344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19.10171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Xmejía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511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-89.37705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19.229646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Katab</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-89.84256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19.911086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Yaxche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-89.73207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20.112763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Juan Bautista Sahcabchén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-89.92745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19.87389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98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Nicolás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-90.23551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20.437501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99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María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-90.24596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20.372738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Concepción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398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-90.18169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20.317788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Chunhuás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-90.17793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20.267124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Kankí</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-90.11818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19.987091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Monte Bello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-89.96096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19.953704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Nohalal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600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-89.90815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20.105608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Chunyaxnic</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-89.80884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20.080217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Chamblas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-90.35565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19.920358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Refugio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-89.34977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18.893286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Ricardo Flores Magón (Laguna Cooxlí)</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-89.16494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18.821161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109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Nueva Vida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-89.3724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18.804177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Bécal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450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-89.30264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18.611533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Soda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-89.13552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18.420533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Lucha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-89.44006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18.422157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Campanario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-89.43312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18.450192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Manuel Castilla Brito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523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-89.44162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18.359964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Guadalupe</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-89.48162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18.331699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Ingeniero Ricardo Payro Jene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-89.44527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18.31744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Manantial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-89.37879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18.262659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Niños Heroes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-89.46105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18.152375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119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Unidad y Trabajo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-89.40081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18.119321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Miguel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-89.4344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18.093844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Once de Mayo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-89.46127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18.092946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Ley de Fomento Agropecuario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450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-89.42018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18.062512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San José</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-89.40505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18.059449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Quiché de las Pailas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-89.34061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18.077021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Cinco de Mayo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484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-89.29959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18.070381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Blasillo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268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-89.31268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18.111286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Caña Brava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-89.35293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18.133837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Tambores de Emiliano Zapata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-89.31298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17.995817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129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16 de septiembre (Laguna)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-89.27507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18.018543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Santo Domingo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-89.38132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18.000238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Dos Naciones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-89.3548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17.97289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Dos Lagunas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-89.35631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17.874681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Pioneros del Río Xnoha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326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-89.17066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17.887721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Lázaro Cárdenas No. 2</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370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-89.22594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17.960403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Alacranes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-89.21594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17.984526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Veracruz</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-89.17282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18.054967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Josefa Ortíz de Domínguez</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-89.17199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18.068976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Veintiuno de Mayo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-89.20481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18.206355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139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Los Ángeles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-89.18147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18.217443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Tomás Aznar Barbachano (La Moza)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-89.15552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18.476369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Jobal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-90.20209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18.529667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Chan Laguna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-90.20913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18.484413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Juan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412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-90.50258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18.449737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Agua Azul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420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-90.51983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18.433208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de La Madrid</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-90.59206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18.492243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Emiliano Zapata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-90.69222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18.371586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Pedregal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392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-90.73798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18.174936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Luinal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-90.79722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18.059417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149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Mamey</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299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-90.94139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17.987685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Pedro Baranda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-90.86609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17.968122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Lázaro Cárdenas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-90.81254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17.919166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Coahuila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498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-90.77889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17.888784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Misteriosa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-90.50077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18.026488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de la Madrid</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514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-90.40757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17.997274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Miguel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-90.54275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17.91203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Alianza Productora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-90.33762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17.894475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Ramonal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-90.66191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17.838028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Chilar</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-90.83866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18.155242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159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Tigre</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157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-90.8358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18.133687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Las Delicias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360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-90.94374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18.099546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161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Pimental Dos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-90.45908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18.488132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Benito Juárez</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1,329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-91.10008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18.27729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Guadalupe Victoria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321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-91.16705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18.267456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Nueva Lucha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-90.95512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18.297477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Francisco I. Madero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-90.88705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18.362058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Benito Juárez Dos (La Polla)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-90.97255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18.376445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Morrongo (la flor)</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-90.96191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18.333951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Huiro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-90.95975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18.409261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169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Victoria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949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-90.92482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18.492727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Mamantel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1,417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-91.08841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18.525214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Mireya (Nueva Chontalpa)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755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-91.09056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18.476805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Nueva Esperanza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-91.12128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18.488649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Vicente Guerrero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344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-91.23162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18.186152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Conquista Campesina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887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-91.2905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18.177287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Cuauhtémoc</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219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-91.27687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18.04694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Naranjo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855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-91.12657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18.022908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Paraíso Nuevo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-91.10619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18.072705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Corte Pajaral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-91.08017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18.120166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179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Lucha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-91.24522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18.070002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Sacrificio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-91.35501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18.186606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Aguacatal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1,353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-91.511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18.214555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Centauro del Norte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-91.53667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18.20342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Juncal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-91.86464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18.043049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8,683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-92.0938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18.255202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Isabel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583</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-92.09325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18.335021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Tila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-92.05229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18.227895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Ribera Gómez</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-91.99085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18.272727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Ribera de la Corriente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-92.03429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18.242832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189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Ribera San Eduardo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236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-91.95356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18.285125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Cuyo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232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-92.08842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18.269816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Mangal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-92.06345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18.241776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Cruz</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-92.10744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18.296294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Juan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Palizada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-92.06174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18.332051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Ojo de Agua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-91.21855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18.340639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Calax</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-91.27858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18.85839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Punta Xen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-90.90273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19.17896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Arellano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598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-90.46286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19.37877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Yaxche Akal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-89.70342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19.816542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199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Uzahzil-Edzná</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281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-90.21686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19.616269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Santo Domingo Kesté</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4,461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-90.51549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19.500953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Machetazo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-91.20061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18.021184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Felipe Ángeles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454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-91.02588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18.39676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Maya Tecún I</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1,344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-90.50673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19.152979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Maya Tecún II</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1,022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-90.50793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19.165384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Cancabchen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-89.63413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19.306075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Francisco I. Madero Número Dos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-90.65839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17.898615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Cruz Exhacienda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1,421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-90.24025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20.397542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Castamay</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1,266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-90.43222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19.8412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209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Nilchí</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1,076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-90.27108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19.845714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Chencoyí</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-90.25717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19.80405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Tikinmul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2,029</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-90.2237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19.768191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Cayal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502</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-90.17631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19.739751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Pueblo Nuevo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-90.12263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19.745834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Crucero Oxá</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-90.08026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19.725091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Suc-Tuc</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1,432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-90.03714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19.714593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Crucero San Luis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671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-89.9901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19.698756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Ich-Ek</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1,008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-89.96525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19.731662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Fe Dos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-89.90697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19.761956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219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8,048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Hopelchén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-89.84437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19.749696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Lerma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8,971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-90.59242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19.809013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 Madero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4,612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-90.7014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19.528196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35,799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-90.72152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19.345078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Villa de las Flores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-90.71226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19.329285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224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Tres de Mayo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-90.71912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19.321833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Vicente Guerrero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-90.73182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19.219665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Pablo Pixtún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1,434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-90.73148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19.13495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José María Morelos y Pavón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706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-90.72084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19.092129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Dzacabuchén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-90.70814</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19.041509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229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General Ortíz Ávila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554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-90.72655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18.967521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Aquiles Serdán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1,016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-90.71582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18.965573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María Xbacab</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1,614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-90.72301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18.942519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Revolución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1,320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-90.7323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18.904163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Profesor Graciano Sánchez</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405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-90.74229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18.804769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31,375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-90.73945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18.61111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Matamoros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1,677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-90.64714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18.585586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División del Norte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3,130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-90.76593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18.530256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Km 36</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825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-90.84878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18.618433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Conocido Jose Cruz Blanco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-90.78655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18.624696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239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Licenciado Gustavo Díaz Ordaz</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1,374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-91.00207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18.631203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Independencia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443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-90.97862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18.695659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José María Pinosuarez</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-90.97094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18.717514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Nicolás Bravo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334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-90.96892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18.741045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Chicbul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-90.9279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18.777327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Chekubul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1,776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-91.01142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18.822909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Oxcabal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778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-90.96696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18.86385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Sabancuy</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7,744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-91.18102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18.967618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Isla Aguada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7,620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-91.49156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18.785456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191,238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-91.81025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18.655636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249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Atasta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2,712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-92.05538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18.628635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Puerto Rico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676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-91.94051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18.621027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Cárdenas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4,606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-92.22057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18.61643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Progreso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5,266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Carmen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-92.29129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18.622937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Chiná</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6,295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-90.49594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19.761348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Imí</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1,651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-90.47215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19.874447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Francisco Kobén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1,292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-90.41785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19.9156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Kobén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300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-90.41463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19.914027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Hampolol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1,221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-90.38807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19.925895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Bethania</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1,280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-90.36678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19.907173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259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Kilometro 67</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352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-90.73056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18.758366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249,623</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Campeche</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-90.51578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19.832591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9,515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Seybaplaya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-90.6858</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19.637495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Bacabchén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3,128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-90.0557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20.287188</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Bécal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6,801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-90.02824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20.442648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15,949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-90.0507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20.3713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 Antonio Sahcabchén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2,280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-90.13809</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20.306438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Santa Cruz Pueblo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2,286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-90.10093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20.334134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10,951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Dzitbalché</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-90.05827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20.32182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Pocboc</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-90.10248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20.238035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269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9,974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-90.13642</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20.183937</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Dzitnup</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1,050</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-90.10809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20.184421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Pomuch</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8,180</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Hecelchakán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-90.17663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20.1345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6,934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-90.22592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20.041279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Xcuncheil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Tenabo</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-90.34771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19.957063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Xpujil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5,729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-89.39796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18.501691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Bécan</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315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-89.46277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18.513475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Valentín Gómez Farías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-89.44277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18.512783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Chichonal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174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-89.55606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18.52602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Felipe Ángeles</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344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-89.67582</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18.52165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279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Conhuas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757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-89.88755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18.538211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Constitución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1,386</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-90.13525</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18.628402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Pablo García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832</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-90.14053</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18.621996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Xbonil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587</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Calakmul</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-90.17066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18.638184</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Silvituc</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985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-90.27005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18.643389</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Centenario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1,038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-90.28559</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18.653473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Adolfo López Mateos</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371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-90.29735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18.639078</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Ejido Justicia Social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775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-90.38478</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18.621081</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lastRenderedPageBreak/>
              <w:t>287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El Lechugal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635</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-90.4246</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18.603186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La Libertad</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1,469</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-90.51363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18.572665</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289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11,121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-91.04375</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18.185644</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Pejelagarto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958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-90.99426</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18.188079</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291</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General Francisco J. Mújica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438</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-91.06081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18.223246</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292</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Miguel Alemán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881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Candelaria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-90.95667</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18.241892</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293</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Luna</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884</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-90.89967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18.297233</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294</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Don Samuel</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1,214</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-90.85621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18.359807</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295</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Haro</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1,231</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-90.79344</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18.445722</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296</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Belén</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258</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-90.5773</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18.573123</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297</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Kilometro 74</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387</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-90.75537</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18.700935</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298</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Nuevo Progreso</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741</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Escárcega</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-90.91601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18.622096</w:t>
            </w:r>
          </w:p>
        </w:tc>
      </w:tr>
      <w:tr w:rsidR="00D452E7" w:rsidRPr="00CB6BE4"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299</w:t>
            </w:r>
          </w:p>
        </w:tc>
        <w:tc>
          <w:tcPr>
            <w:tcW w:w="3111" w:type="dxa"/>
            <w:noWrap/>
            <w:hideMark/>
          </w:tcPr>
          <w:p w:rsidR="00D452E7" w:rsidRPr="00CB6BE4" w:rsidRDefault="00D452E7" w:rsidP="004A5658">
            <w:pP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Ciudad del Sol</w:t>
            </w:r>
          </w:p>
        </w:tc>
        <w:tc>
          <w:tcPr>
            <w:tcW w:w="1069" w:type="dxa"/>
            <w:noWrap/>
            <w:hideMark/>
          </w:tcPr>
          <w:p w:rsidR="00D452E7" w:rsidRPr="00CB6BE4" w:rsidRDefault="00D452E7" w:rsidP="004A56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696</w:t>
            </w:r>
          </w:p>
        </w:tc>
        <w:tc>
          <w:tcPr>
            <w:tcW w:w="1934" w:type="dxa"/>
            <w:noWrap/>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Champotón</w:t>
            </w:r>
          </w:p>
        </w:tc>
        <w:tc>
          <w:tcPr>
            <w:tcW w:w="1055"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-90.70281</w:t>
            </w:r>
          </w:p>
        </w:tc>
        <w:tc>
          <w:tcPr>
            <w:tcW w:w="1097" w:type="dxa"/>
            <w:hideMark/>
          </w:tcPr>
          <w:p w:rsidR="00D452E7" w:rsidRPr="00CB6BE4" w:rsidRDefault="00D452E7" w:rsidP="004A5658">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19.477801</w:t>
            </w:r>
          </w:p>
        </w:tc>
      </w:tr>
      <w:tr w:rsidR="00D452E7" w:rsidRPr="00CB6BE4" w:rsidTr="004A5658">
        <w:tc>
          <w:tcPr>
            <w:cnfStyle w:val="001000000000" w:firstRow="0" w:lastRow="0" w:firstColumn="1" w:lastColumn="0" w:oddVBand="0" w:evenVBand="0" w:oddHBand="0" w:evenHBand="0" w:firstRowFirstColumn="0" w:firstRowLastColumn="0" w:lastRowFirstColumn="0" w:lastRowLastColumn="0"/>
            <w:tcW w:w="562" w:type="dxa"/>
            <w:noWrap/>
            <w:hideMark/>
          </w:tcPr>
          <w:p w:rsidR="00D452E7" w:rsidRPr="00CB6BE4" w:rsidRDefault="00D452E7" w:rsidP="004A5658">
            <w:pPr>
              <w:jc w:val="right"/>
              <w:rPr>
                <w:rFonts w:eastAsia="Times New Roman" w:cstheme="minorHAnsi"/>
                <w:color w:val="000000"/>
                <w:sz w:val="16"/>
                <w:szCs w:val="16"/>
                <w:lang w:eastAsia="es-MX"/>
              </w:rPr>
            </w:pPr>
            <w:r w:rsidRPr="00CB6BE4">
              <w:rPr>
                <w:rFonts w:eastAsia="Times New Roman" w:cstheme="minorHAnsi"/>
                <w:color w:val="000000"/>
                <w:sz w:val="16"/>
                <w:szCs w:val="16"/>
                <w:lang w:eastAsia="es-MX"/>
              </w:rPr>
              <w:t>300</w:t>
            </w:r>
          </w:p>
        </w:tc>
        <w:tc>
          <w:tcPr>
            <w:tcW w:w="3111" w:type="dxa"/>
            <w:noWrap/>
            <w:hideMark/>
          </w:tcPr>
          <w:p w:rsidR="00D452E7" w:rsidRPr="00CB6BE4" w:rsidRDefault="00D452E7" w:rsidP="004A5658">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Nunkiní</w:t>
            </w:r>
          </w:p>
        </w:tc>
        <w:tc>
          <w:tcPr>
            <w:tcW w:w="1069" w:type="dxa"/>
            <w:noWrap/>
            <w:hideMark/>
          </w:tcPr>
          <w:p w:rsidR="00D452E7" w:rsidRPr="00CB6BE4" w:rsidRDefault="00D452E7" w:rsidP="004A56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6,485</w:t>
            </w:r>
          </w:p>
        </w:tc>
        <w:tc>
          <w:tcPr>
            <w:tcW w:w="1934" w:type="dxa"/>
            <w:noWrap/>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Calkiní</w:t>
            </w:r>
          </w:p>
        </w:tc>
        <w:tc>
          <w:tcPr>
            <w:tcW w:w="1055"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-90.14771</w:t>
            </w:r>
          </w:p>
        </w:tc>
        <w:tc>
          <w:tcPr>
            <w:tcW w:w="1097" w:type="dxa"/>
            <w:hideMark/>
          </w:tcPr>
          <w:p w:rsidR="00D452E7" w:rsidRPr="00CB6BE4" w:rsidRDefault="00D452E7" w:rsidP="004A5658">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lang w:eastAsia="es-MX"/>
              </w:rPr>
            </w:pPr>
            <w:r w:rsidRPr="00CB6BE4">
              <w:rPr>
                <w:rFonts w:eastAsia="Times New Roman" w:cstheme="minorHAnsi"/>
                <w:sz w:val="16"/>
                <w:szCs w:val="16"/>
                <w:lang w:eastAsia="es-MX"/>
              </w:rPr>
              <w:t>20.401304</w:t>
            </w:r>
          </w:p>
        </w:tc>
      </w:tr>
    </w:tbl>
    <w:p w:rsidR="00D452E7" w:rsidRDefault="00D452E7" w:rsidP="00D452E7"/>
    <w:p w:rsidR="00A462EB" w:rsidRPr="009E1AD2" w:rsidRDefault="00A462EB" w:rsidP="00A462EB">
      <w:pPr>
        <w:jc w:val="both"/>
        <w:rPr>
          <w:rFonts w:cstheme="minorHAnsi"/>
          <w:b/>
          <w:bCs/>
        </w:rPr>
      </w:pPr>
      <w:r w:rsidRPr="009E1AD2">
        <w:rPr>
          <w:rFonts w:cstheme="minorHAnsi"/>
          <w:b/>
          <w:bCs/>
        </w:rPr>
        <w:t>Educación</w:t>
      </w:r>
    </w:p>
    <w:p w:rsidR="00A462EB" w:rsidRPr="009E1AD2" w:rsidRDefault="00A462EB" w:rsidP="00A462EB">
      <w:pPr>
        <w:jc w:val="both"/>
        <w:rPr>
          <w:rFonts w:cstheme="minorHAnsi"/>
        </w:rPr>
      </w:pPr>
      <w:r w:rsidRPr="009E1AD2">
        <w:rPr>
          <w:rFonts w:cstheme="minorHAnsi"/>
        </w:rPr>
        <w:t>En el ámbito educativo, a nivel básico y media superior, se instalará internet de banda ancha con al menos 100 megas de velocidad, no importando si es una población remota o urbana, lo que les permite llevar a cabo de forma más eficiente sus labores administrativas y educativas.</w:t>
      </w:r>
    </w:p>
    <w:p w:rsidR="00A462EB" w:rsidRPr="009E1AD2" w:rsidRDefault="00A462EB" w:rsidP="00A462EB">
      <w:pPr>
        <w:jc w:val="both"/>
        <w:rPr>
          <w:rFonts w:cstheme="minorHAnsi"/>
        </w:rPr>
      </w:pPr>
      <w:r w:rsidRPr="009E1AD2">
        <w:rPr>
          <w:rFonts w:cstheme="minorHAnsi"/>
        </w:rPr>
        <w:t>Con respecto a los Institutos Tecnológicos y Universidades, se les amplia el ancho de banda y se les proporciona la infraestructura necesaria para asegurar la conectividad a los estudiantes.</w:t>
      </w:r>
    </w:p>
    <w:p w:rsidR="00A462EB" w:rsidRPr="009E1AD2" w:rsidRDefault="00A462EB" w:rsidP="00A462EB">
      <w:pPr>
        <w:jc w:val="both"/>
        <w:rPr>
          <w:rFonts w:cstheme="minorHAnsi"/>
        </w:rPr>
      </w:pPr>
    </w:p>
    <w:tbl>
      <w:tblPr>
        <w:tblStyle w:val="Tablaconcuadrcula4-nfasis2"/>
        <w:tblW w:w="0" w:type="auto"/>
        <w:tblLook w:val="04A0" w:firstRow="1" w:lastRow="0" w:firstColumn="1" w:lastColumn="0" w:noHBand="0" w:noVBand="1"/>
      </w:tblPr>
      <w:tblGrid>
        <w:gridCol w:w="4876"/>
        <w:gridCol w:w="1411"/>
        <w:gridCol w:w="1271"/>
        <w:gridCol w:w="1270"/>
      </w:tblGrid>
      <w:tr w:rsidR="00A462EB" w:rsidRPr="009E1AD2" w:rsidTr="004A565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A462EB" w:rsidRPr="009E1AD2" w:rsidRDefault="00A462EB" w:rsidP="004A5658">
            <w:pPr>
              <w:jc w:val="both"/>
              <w:rPr>
                <w:rFonts w:cstheme="minorHAnsi"/>
                <w:color w:val="000000"/>
              </w:rPr>
            </w:pPr>
            <w:r w:rsidRPr="009E1AD2">
              <w:rPr>
                <w:rFonts w:cstheme="minorHAnsi"/>
                <w:color w:val="000000"/>
              </w:rPr>
              <w:t>Nivel escolar</w:t>
            </w:r>
          </w:p>
        </w:tc>
        <w:tc>
          <w:tcPr>
            <w:tcW w:w="1417" w:type="dxa"/>
            <w:hideMark/>
          </w:tcPr>
          <w:p w:rsidR="00A462EB" w:rsidRPr="009E1AD2" w:rsidRDefault="00A462EB" w:rsidP="004A5658">
            <w:pPr>
              <w:jc w:val="both"/>
              <w:cnfStyle w:val="100000000000" w:firstRow="1"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Hombres</w:t>
            </w:r>
          </w:p>
        </w:tc>
        <w:tc>
          <w:tcPr>
            <w:tcW w:w="1276" w:type="dxa"/>
            <w:hideMark/>
          </w:tcPr>
          <w:p w:rsidR="00A462EB" w:rsidRPr="009E1AD2" w:rsidRDefault="00A462EB" w:rsidP="004A5658">
            <w:pPr>
              <w:jc w:val="both"/>
              <w:cnfStyle w:val="100000000000" w:firstRow="1"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Mujeres</w:t>
            </w:r>
          </w:p>
        </w:tc>
        <w:tc>
          <w:tcPr>
            <w:tcW w:w="1276" w:type="dxa"/>
            <w:hideMark/>
          </w:tcPr>
          <w:p w:rsidR="00A462EB" w:rsidRPr="009E1AD2" w:rsidRDefault="00A462EB" w:rsidP="004A5658">
            <w:pPr>
              <w:jc w:val="both"/>
              <w:cnfStyle w:val="100000000000" w:firstRow="1"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Total</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A462EB" w:rsidRPr="009E1AD2" w:rsidRDefault="00A462EB" w:rsidP="004A5658">
            <w:pPr>
              <w:jc w:val="both"/>
              <w:rPr>
                <w:rFonts w:cstheme="minorHAnsi"/>
                <w:color w:val="000000"/>
              </w:rPr>
            </w:pPr>
            <w:r w:rsidRPr="009E1AD2">
              <w:rPr>
                <w:rFonts w:cstheme="minorHAnsi"/>
                <w:color w:val="000000"/>
              </w:rPr>
              <w:t>Básica (Inicial, primaria y secundaria)</w:t>
            </w:r>
          </w:p>
        </w:tc>
        <w:tc>
          <w:tcPr>
            <w:tcW w:w="1417"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79,006</w:t>
            </w:r>
          </w:p>
        </w:tc>
        <w:tc>
          <w:tcPr>
            <w:tcW w:w="1276"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76,640</w:t>
            </w:r>
          </w:p>
        </w:tc>
        <w:tc>
          <w:tcPr>
            <w:tcW w:w="1276"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155,646</w:t>
            </w:r>
          </w:p>
        </w:tc>
      </w:tr>
      <w:tr w:rsidR="00A462EB" w:rsidRPr="009E1AD2" w:rsidTr="004A5658">
        <w:trPr>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A462EB" w:rsidRPr="009E1AD2" w:rsidRDefault="00A462EB" w:rsidP="004A5658">
            <w:pPr>
              <w:jc w:val="both"/>
              <w:rPr>
                <w:rFonts w:cstheme="minorHAnsi"/>
                <w:color w:val="000000"/>
              </w:rPr>
            </w:pPr>
            <w:r w:rsidRPr="009E1AD2">
              <w:rPr>
                <w:rFonts w:cstheme="minorHAnsi"/>
                <w:color w:val="000000"/>
              </w:rPr>
              <w:t>Educación Media Superior</w:t>
            </w:r>
          </w:p>
        </w:tc>
        <w:tc>
          <w:tcPr>
            <w:tcW w:w="1417" w:type="dxa"/>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17,472</w:t>
            </w:r>
          </w:p>
        </w:tc>
        <w:tc>
          <w:tcPr>
            <w:tcW w:w="1276" w:type="dxa"/>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17,457</w:t>
            </w:r>
          </w:p>
        </w:tc>
        <w:tc>
          <w:tcPr>
            <w:tcW w:w="1276" w:type="dxa"/>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34,982</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A462EB" w:rsidRPr="009E1AD2" w:rsidRDefault="00A462EB" w:rsidP="004A5658">
            <w:pPr>
              <w:jc w:val="both"/>
              <w:rPr>
                <w:rFonts w:cstheme="minorHAnsi"/>
                <w:color w:val="000000"/>
              </w:rPr>
            </w:pPr>
            <w:r w:rsidRPr="009E1AD2">
              <w:rPr>
                <w:rFonts w:cstheme="minorHAnsi"/>
                <w:color w:val="000000"/>
              </w:rPr>
              <w:t>Educación Superior</w:t>
            </w:r>
          </w:p>
        </w:tc>
        <w:tc>
          <w:tcPr>
            <w:tcW w:w="1417"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12,794</w:t>
            </w:r>
          </w:p>
        </w:tc>
        <w:tc>
          <w:tcPr>
            <w:tcW w:w="1276"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13,354</w:t>
            </w:r>
          </w:p>
        </w:tc>
        <w:tc>
          <w:tcPr>
            <w:tcW w:w="1276"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color w:val="000000"/>
              </w:rPr>
            </w:pPr>
            <w:r w:rsidRPr="009E1AD2">
              <w:rPr>
                <w:rFonts w:cstheme="minorHAnsi"/>
                <w:color w:val="000000"/>
              </w:rPr>
              <w:t>26,148</w:t>
            </w:r>
          </w:p>
        </w:tc>
      </w:tr>
      <w:tr w:rsidR="00A462EB" w:rsidRPr="009E1AD2" w:rsidTr="004A5658">
        <w:trPr>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A462EB" w:rsidRPr="009E1AD2" w:rsidRDefault="00A462EB" w:rsidP="004A5658">
            <w:pPr>
              <w:jc w:val="both"/>
              <w:rPr>
                <w:rFonts w:cstheme="minorHAnsi"/>
                <w:color w:val="000000"/>
              </w:rPr>
            </w:pPr>
            <w:r w:rsidRPr="009E1AD2">
              <w:rPr>
                <w:rFonts w:cstheme="minorHAnsi"/>
                <w:color w:val="000000"/>
              </w:rPr>
              <w:t>Otros servicios escolares</w:t>
            </w:r>
          </w:p>
        </w:tc>
        <w:tc>
          <w:tcPr>
            <w:tcW w:w="1417" w:type="dxa"/>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2,766</w:t>
            </w:r>
          </w:p>
        </w:tc>
        <w:tc>
          <w:tcPr>
            <w:tcW w:w="1276" w:type="dxa"/>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10,827</w:t>
            </w:r>
          </w:p>
        </w:tc>
        <w:tc>
          <w:tcPr>
            <w:tcW w:w="1276" w:type="dxa"/>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color w:val="000000"/>
              </w:rPr>
            </w:pPr>
            <w:r w:rsidRPr="009E1AD2">
              <w:rPr>
                <w:rFonts w:cstheme="minorHAnsi"/>
                <w:color w:val="000000"/>
              </w:rPr>
              <w:t>13,593</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hideMark/>
          </w:tcPr>
          <w:p w:rsidR="00A462EB" w:rsidRPr="009E1AD2" w:rsidRDefault="00A462EB" w:rsidP="004A5658">
            <w:pPr>
              <w:jc w:val="both"/>
              <w:rPr>
                <w:rFonts w:cstheme="minorHAnsi"/>
                <w:color w:val="000000"/>
              </w:rPr>
            </w:pPr>
            <w:r w:rsidRPr="009E1AD2">
              <w:rPr>
                <w:rFonts w:cstheme="minorHAnsi"/>
                <w:color w:val="000000"/>
              </w:rPr>
              <w:t> </w:t>
            </w:r>
          </w:p>
        </w:tc>
        <w:tc>
          <w:tcPr>
            <w:tcW w:w="1417"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9E1AD2">
              <w:rPr>
                <w:rFonts w:cstheme="minorHAnsi"/>
                <w:b/>
                <w:bCs/>
                <w:color w:val="000000"/>
              </w:rPr>
              <w:t>124,009</w:t>
            </w:r>
          </w:p>
        </w:tc>
        <w:tc>
          <w:tcPr>
            <w:tcW w:w="1276"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9E1AD2">
              <w:rPr>
                <w:rFonts w:cstheme="minorHAnsi"/>
                <w:b/>
                <w:bCs/>
                <w:color w:val="000000"/>
              </w:rPr>
              <w:t>126,946</w:t>
            </w:r>
          </w:p>
        </w:tc>
        <w:tc>
          <w:tcPr>
            <w:tcW w:w="1276" w:type="dxa"/>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9E1AD2">
              <w:rPr>
                <w:rFonts w:cstheme="minorHAnsi"/>
                <w:b/>
                <w:bCs/>
                <w:color w:val="000000"/>
              </w:rPr>
              <w:t>230,369</w:t>
            </w:r>
          </w:p>
        </w:tc>
      </w:tr>
    </w:tbl>
    <w:p w:rsidR="00A462EB" w:rsidRPr="009E1AD2" w:rsidRDefault="00A462EB" w:rsidP="00A462EB">
      <w:pPr>
        <w:jc w:val="both"/>
        <w:rPr>
          <w:rFonts w:cstheme="minorHAnsi"/>
        </w:rPr>
      </w:pPr>
    </w:p>
    <w:p w:rsidR="00A462EB" w:rsidRPr="009E1AD2" w:rsidRDefault="00A462EB" w:rsidP="00A462EB">
      <w:pPr>
        <w:jc w:val="both"/>
        <w:rPr>
          <w:rFonts w:cstheme="minorHAnsi"/>
          <w:b/>
          <w:bCs/>
        </w:rPr>
      </w:pPr>
      <w:r w:rsidRPr="009E1AD2">
        <w:rPr>
          <w:rFonts w:cstheme="minorHAnsi"/>
          <w:b/>
          <w:bCs/>
        </w:rPr>
        <w:t>Salud</w:t>
      </w:r>
    </w:p>
    <w:p w:rsidR="00A462EB" w:rsidRPr="009E1AD2" w:rsidRDefault="00A462EB" w:rsidP="00A462EB">
      <w:pPr>
        <w:jc w:val="both"/>
        <w:rPr>
          <w:rFonts w:cstheme="minorHAnsi"/>
        </w:rPr>
      </w:pPr>
      <w:r w:rsidRPr="009E1AD2">
        <w:rPr>
          <w:rFonts w:cstheme="minorHAnsi"/>
        </w:rPr>
        <w:t>Por otra parte, en los hospitales administrados por el estado que atienden a 536,020 usuarios registrados, se les instalará un sistema de conectividad que ayuda a sus labores administrativas y permite el acceso gratuito a internet a todos sus usuarios.</w:t>
      </w:r>
    </w:p>
    <w:p w:rsidR="00A462EB" w:rsidRPr="009E1AD2" w:rsidRDefault="00A462EB" w:rsidP="00A462EB">
      <w:pPr>
        <w:jc w:val="both"/>
        <w:rPr>
          <w:rFonts w:cstheme="minorHAnsi"/>
        </w:rPr>
      </w:pPr>
      <w:r w:rsidRPr="009E1AD2">
        <w:rPr>
          <w:rFonts w:cstheme="minorHAnsi"/>
        </w:rPr>
        <w:t>En lo correspondiente a las unidades móviles, se conectaran a internet en las localidades de acceso remoto ubicadas en las cercanias de las casas de salud.</w:t>
      </w:r>
    </w:p>
    <w:p w:rsidR="00A462EB" w:rsidRPr="009E1AD2" w:rsidRDefault="00A462EB" w:rsidP="00A462EB">
      <w:pPr>
        <w:jc w:val="both"/>
        <w:rPr>
          <w:rFonts w:cstheme="minorHAnsi"/>
        </w:rPr>
      </w:pPr>
    </w:p>
    <w:tbl>
      <w:tblPr>
        <w:tblStyle w:val="Tablaconcuadrcula4-nfasis2"/>
        <w:tblW w:w="0" w:type="auto"/>
        <w:tblLook w:val="04A0" w:firstRow="1" w:lastRow="0" w:firstColumn="1" w:lastColumn="0" w:noHBand="0" w:noVBand="1"/>
      </w:tblPr>
      <w:tblGrid>
        <w:gridCol w:w="5255"/>
        <w:gridCol w:w="3573"/>
      </w:tblGrid>
      <w:tr w:rsidR="00A462EB" w:rsidRPr="009E1AD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Nombre De La Unidad</w:t>
            </w:r>
          </w:p>
        </w:tc>
        <w:tc>
          <w:tcPr>
            <w:tcW w:w="5320" w:type="dxa"/>
            <w:hideMark/>
          </w:tcPr>
          <w:p w:rsidR="00A462EB" w:rsidRPr="009E1AD2" w:rsidRDefault="00A462EB" w:rsidP="004A5658">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Nombre De La Localidad</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P-27</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Becanchen</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P-2</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Blanca Flor</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De Especialidad Centro Nueva Vida Candelaria</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Candelaria</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P-9</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Centauro Del Norte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P-38</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Chencoh</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P-30</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Cinco De Mayo (Plan De Ayala)</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Uneme Capasits</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De Especialidad Centro Nueva Vida Carmen</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Uneme Soryd Ciudad Del Carmen</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lastRenderedPageBreak/>
              <w:t>Oficinas Jurisdiccionales</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Almacén Jurisdiccional</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Ciudad Del Carmen</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P-12</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Corte Pajaral</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P-8</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Chinal</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P-14</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Mamey</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P-35</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Mangal</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P-11</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Pocito</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P-48 El Tesoro</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El Tesoro</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De Especialidad Centro Nueva Vida Escárcega</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Escarcega</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Oficinas Jurisdiccionales</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Escarcega</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Almacén Jurisdiccional</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Escarcega</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P-10</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General Francisco J. Mujica</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Hector Perez Morales P-42</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Hector Perez Morales</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Hobomo P-17</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Hobomo</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Independencia P-44</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Independencia</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P-6</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Jose De La Cruz Blanco</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P-7</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Kilometro 59</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P-29</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 Virgencita De La Candelaria</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Medico Movil P-39</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Laguna Grande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P-46</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Laguna La Perdida</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P-34</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Las Bodegas</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P-32</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Manuel Crescencio Rejon</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P-5</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Miguel De La Madrid</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P-18</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Campeche (Tres Aguadas)</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 xml:space="preserve">Unidad Medica Movil P-49 </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Campechito</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P-40</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Nuevo Comalcalco</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P-13</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Pablo Garcia</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P-4</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Profesor Graciano Sanchez</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 xml:space="preserve">Unidad Médica Móvil P-1 </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Bobola</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Antonio Del Rio</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Hospital Dr. Manuel Campos</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Hospital General De Especialidades Dr. Javier Buenfil Osorio</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De Especialidad Medica Centro Integral De Salud Mental Uneme  Cisame</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 xml:space="preserve">Centro Regional De Desarrollo Infantil Y Estimulación Temprana (Ceredi) </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Servicio Amigable Itinerante Edusex</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Uneme Capasits Campeche</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Ceo: Centro Estatal De Oncología De Campeche</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De Especialidad Centro Nueva Vida Campeche</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Uneme Soryd Campeche</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Uneme Dedicam</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Régimen Estatal De Protección Social En Salud En Campeche</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Almacén General Lázaro Cárdenas</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Centro Estatal De Vacunologia</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Comisión De Arbitraje Médico Del Estado De Campeche</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Almacen General Heroe De Nacozari</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Centro Regulador De Urgencias Medicas Campeche</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Oficinas Estatales (Federal)</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lastRenderedPageBreak/>
              <w:t>Oficinas Estatales (Estatal)</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Oficinas Jurisdiccionales</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Almacén General</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Oficinas Almacén</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Laboratorio De Salud Publica</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Centro Transfusión Sanguínea</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De Campeche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Hospital Psiquiátrico De Campeche</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Francisco Koben</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Médico Móvil P-15</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Jose De Las Montañas</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P-16</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 Miguel</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Santa Rosa P-51</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Santa Rosa</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Santo Domingo P-43</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Santo Domingo (El Sacrificio)</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P-47 Solidaridad</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Solidaridad</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P-28</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Union 20 De Junio (Mancolona)</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P-31</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Valentin Gomez Farias</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Móvil Veintiuno De Mayo P-50</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Veintiuno De Mayo (Lechugal)</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Médica Móvil P-33</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Vista Alegre</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P-26</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Xculoc</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Movil P-45 Xcupil</w:t>
            </w:r>
          </w:p>
        </w:tc>
        <w:tc>
          <w:tcPr>
            <w:tcW w:w="5320" w:type="dxa"/>
            <w:hideMark/>
          </w:tcPr>
          <w:p w:rsidR="00A462EB" w:rsidRPr="009E1AD2" w:rsidRDefault="00A462EB" w:rsidP="004A5658">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Xcupil</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00" w:type="dxa"/>
            <w:hideMark/>
          </w:tcPr>
          <w:p w:rsidR="00A462EB" w:rsidRPr="009E1AD2" w:rsidRDefault="00A462EB" w:rsidP="004A5658">
            <w:pPr>
              <w:rPr>
                <w:rFonts w:cstheme="minorHAnsi"/>
                <w:color w:val="000000"/>
                <w:sz w:val="20"/>
                <w:szCs w:val="20"/>
              </w:rPr>
            </w:pPr>
            <w:r w:rsidRPr="009E1AD2">
              <w:rPr>
                <w:rFonts w:cstheme="minorHAnsi"/>
                <w:color w:val="000000"/>
                <w:sz w:val="20"/>
                <w:szCs w:val="20"/>
              </w:rPr>
              <w:t>Unidad Medica Móvil Xmejia  P-41</w:t>
            </w:r>
          </w:p>
        </w:tc>
        <w:tc>
          <w:tcPr>
            <w:tcW w:w="5320" w:type="dxa"/>
            <w:hideMark/>
          </w:tcPr>
          <w:p w:rsidR="00A462EB" w:rsidRPr="009E1AD2" w:rsidRDefault="00A462EB" w:rsidP="004A5658">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E1AD2">
              <w:rPr>
                <w:rFonts w:cstheme="minorHAnsi"/>
                <w:color w:val="000000"/>
                <w:sz w:val="20"/>
                <w:szCs w:val="20"/>
              </w:rPr>
              <w:t>Xmejia</w:t>
            </w:r>
          </w:p>
        </w:tc>
      </w:tr>
    </w:tbl>
    <w:p w:rsidR="00A462EB" w:rsidRPr="009E1AD2" w:rsidRDefault="00A462EB" w:rsidP="00A462EB">
      <w:pPr>
        <w:jc w:val="both"/>
        <w:rPr>
          <w:rFonts w:cstheme="minorHAnsi"/>
        </w:rPr>
      </w:pPr>
    </w:p>
    <w:p w:rsidR="00A462EB" w:rsidRPr="009E1AD2" w:rsidRDefault="00A462EB" w:rsidP="00A462EB">
      <w:pPr>
        <w:jc w:val="both"/>
        <w:rPr>
          <w:rFonts w:cstheme="minorHAnsi"/>
          <w:b/>
          <w:bCs/>
        </w:rPr>
      </w:pPr>
      <w:r w:rsidRPr="009E1AD2">
        <w:rPr>
          <w:rFonts w:cstheme="minorHAnsi"/>
          <w:b/>
          <w:bCs/>
        </w:rPr>
        <w:t>Gobierno</w:t>
      </w:r>
    </w:p>
    <w:p w:rsidR="00A462EB" w:rsidRPr="009E1AD2" w:rsidRDefault="00A462EB" w:rsidP="00A462EB">
      <w:pPr>
        <w:jc w:val="both"/>
        <w:rPr>
          <w:rFonts w:cstheme="minorHAnsi"/>
        </w:rPr>
      </w:pPr>
      <w:r w:rsidRPr="009E1AD2">
        <w:rPr>
          <w:rFonts w:cstheme="minorHAnsi"/>
        </w:rPr>
        <w:t>Y, en los edificios de gobierno y plazas públicas, se instala un sistema de conectividad que permita la transmisión segura de los trámites que ahí se realizan, y el acceso de los usuarios a internet para que los finalicen correctamente.</w:t>
      </w:r>
    </w:p>
    <w:p w:rsidR="00A462EB" w:rsidRPr="009E1AD2" w:rsidRDefault="00A462EB" w:rsidP="00A462EB">
      <w:pPr>
        <w:jc w:val="both"/>
        <w:rPr>
          <w:rFonts w:cstheme="minorHAnsi"/>
        </w:rPr>
      </w:pPr>
      <w:r w:rsidRPr="009E1AD2">
        <w:rPr>
          <w:rFonts w:cstheme="minorHAnsi"/>
        </w:rPr>
        <w:t>Se conectarán el Palacio de Gobierno y todos los ayuntamientos, comisarias municipales y ejidales que cuenten con instalaciones adecuadas.</w:t>
      </w:r>
    </w:p>
    <w:p w:rsidR="00A462EB" w:rsidRPr="009E1AD2" w:rsidRDefault="00A462EB" w:rsidP="00A462EB">
      <w:pPr>
        <w:jc w:val="both"/>
        <w:rPr>
          <w:rFonts w:cstheme="minorHAnsi"/>
        </w:rPr>
      </w:pPr>
      <w:r w:rsidRPr="009E1AD2">
        <w:rPr>
          <w:rFonts w:cstheme="minorHAnsi"/>
        </w:rPr>
        <w:t>También se conectarán todas las oficinas de recaudación que cuenten con instalaciones adecuadas.</w:t>
      </w:r>
    </w:p>
    <w:p w:rsidR="00A462EB" w:rsidRPr="009E1AD2" w:rsidRDefault="00A462EB" w:rsidP="00A462EB">
      <w:pPr>
        <w:jc w:val="both"/>
        <w:rPr>
          <w:rFonts w:cstheme="minorHAnsi"/>
          <w:b/>
          <w:bCs/>
        </w:rPr>
      </w:pPr>
    </w:p>
    <w:p w:rsidR="00A462EB" w:rsidRPr="009E1AD2" w:rsidRDefault="00A462EB" w:rsidP="00A462EB">
      <w:pPr>
        <w:jc w:val="both"/>
        <w:rPr>
          <w:rFonts w:cstheme="minorHAnsi"/>
          <w:b/>
          <w:bCs/>
        </w:rPr>
      </w:pPr>
      <w:r w:rsidRPr="009E1AD2">
        <w:rPr>
          <w:rFonts w:cstheme="minorHAnsi"/>
          <w:b/>
          <w:bCs/>
        </w:rPr>
        <w:t>Seguridad Pública</w:t>
      </w:r>
    </w:p>
    <w:p w:rsidR="00A462EB" w:rsidRPr="009E1AD2" w:rsidRDefault="00A462EB" w:rsidP="00A462EB">
      <w:pPr>
        <w:jc w:val="both"/>
        <w:rPr>
          <w:rFonts w:cstheme="minorHAnsi"/>
        </w:rPr>
      </w:pPr>
      <w:r w:rsidRPr="009E1AD2">
        <w:rPr>
          <w:rFonts w:cstheme="minorHAnsi"/>
        </w:rPr>
        <w:t>Conectaremos 12 de las 20 las torres del C4 y C5 que se ubiquen en el camino de la red dorsal de fibra óptica para eficientar el transporte de datos para la videovigilancia.</w:t>
      </w:r>
    </w:p>
    <w:p w:rsidR="00A462EB" w:rsidRPr="009E1AD2" w:rsidRDefault="00A462EB" w:rsidP="00A462EB">
      <w:pPr>
        <w:jc w:val="both"/>
        <w:rPr>
          <w:rFonts w:cstheme="minorHAnsi"/>
        </w:rPr>
      </w:pPr>
    </w:p>
    <w:tbl>
      <w:tblPr>
        <w:tblStyle w:val="Tablaconcuadrcula4-nfasis2"/>
        <w:tblW w:w="8926" w:type="dxa"/>
        <w:tblLook w:val="04A0" w:firstRow="1" w:lastRow="0" w:firstColumn="1" w:lastColumn="0" w:noHBand="0" w:noVBand="1"/>
      </w:tblPr>
      <w:tblGrid>
        <w:gridCol w:w="509"/>
        <w:gridCol w:w="2954"/>
        <w:gridCol w:w="1635"/>
        <w:gridCol w:w="1985"/>
        <w:gridCol w:w="1843"/>
      </w:tblGrid>
      <w:tr w:rsidR="00A462EB" w:rsidRPr="009E1AD2" w:rsidTr="004A56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rPr>
                <w:rFonts w:cstheme="minorHAnsi"/>
                <w:sz w:val="20"/>
                <w:szCs w:val="20"/>
              </w:rPr>
            </w:pPr>
            <w:r w:rsidRPr="009E1AD2">
              <w:rPr>
                <w:rFonts w:cstheme="minorHAnsi"/>
                <w:sz w:val="20"/>
                <w:szCs w:val="20"/>
              </w:rPr>
              <w:t>No.</w:t>
            </w:r>
          </w:p>
        </w:tc>
        <w:tc>
          <w:tcPr>
            <w:tcW w:w="2954" w:type="dxa"/>
            <w:noWrap/>
            <w:hideMark/>
          </w:tcPr>
          <w:p w:rsidR="00A462EB" w:rsidRPr="009E1AD2" w:rsidRDefault="00A462EB" w:rsidP="004A5658">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Sitio</w:t>
            </w:r>
          </w:p>
        </w:tc>
        <w:tc>
          <w:tcPr>
            <w:tcW w:w="1635" w:type="dxa"/>
            <w:noWrap/>
            <w:hideMark/>
          </w:tcPr>
          <w:p w:rsidR="00A462EB" w:rsidRPr="009E1AD2" w:rsidRDefault="00A462EB" w:rsidP="004A5658">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Tipo</w:t>
            </w:r>
          </w:p>
        </w:tc>
        <w:tc>
          <w:tcPr>
            <w:tcW w:w="1985" w:type="dxa"/>
            <w:noWrap/>
            <w:hideMark/>
          </w:tcPr>
          <w:p w:rsidR="00A462EB" w:rsidRPr="009E1AD2" w:rsidRDefault="00A462EB" w:rsidP="004A5658">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Tipo de Torre</w:t>
            </w:r>
          </w:p>
        </w:tc>
        <w:tc>
          <w:tcPr>
            <w:tcW w:w="1843" w:type="dxa"/>
            <w:noWrap/>
            <w:hideMark/>
          </w:tcPr>
          <w:p w:rsidR="00A462EB" w:rsidRPr="009E1AD2" w:rsidRDefault="00A462EB" w:rsidP="004A5658">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Altura de Torre (m)</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1</w:t>
            </w:r>
          </w:p>
        </w:tc>
        <w:tc>
          <w:tcPr>
            <w:tcW w:w="2954"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C5 CAMPECHE</w:t>
            </w:r>
          </w:p>
        </w:tc>
        <w:tc>
          <w:tcPr>
            <w:tcW w:w="163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Centro</w:t>
            </w:r>
          </w:p>
        </w:tc>
        <w:tc>
          <w:tcPr>
            <w:tcW w:w="198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102</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2</w:t>
            </w:r>
          </w:p>
        </w:tc>
        <w:tc>
          <w:tcPr>
            <w:tcW w:w="2954"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SUBCENTRO CARMEN</w:t>
            </w:r>
          </w:p>
        </w:tc>
        <w:tc>
          <w:tcPr>
            <w:tcW w:w="163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Subcentro</w:t>
            </w:r>
          </w:p>
        </w:tc>
        <w:tc>
          <w:tcPr>
            <w:tcW w:w="198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75</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3</w:t>
            </w:r>
          </w:p>
        </w:tc>
        <w:tc>
          <w:tcPr>
            <w:tcW w:w="2954"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CONCORDIA</w:t>
            </w:r>
          </w:p>
        </w:tc>
        <w:tc>
          <w:tcPr>
            <w:tcW w:w="163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54</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4</w:t>
            </w:r>
          </w:p>
        </w:tc>
        <w:tc>
          <w:tcPr>
            <w:tcW w:w="2954"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HOPELCHÉN</w:t>
            </w:r>
          </w:p>
        </w:tc>
        <w:tc>
          <w:tcPr>
            <w:tcW w:w="163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70</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5</w:t>
            </w:r>
          </w:p>
        </w:tc>
        <w:tc>
          <w:tcPr>
            <w:tcW w:w="2954"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CHAMPOTÓN</w:t>
            </w:r>
          </w:p>
        </w:tc>
        <w:tc>
          <w:tcPr>
            <w:tcW w:w="163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70</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6</w:t>
            </w:r>
          </w:p>
        </w:tc>
        <w:tc>
          <w:tcPr>
            <w:tcW w:w="2954"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ESCÁRCEGA</w:t>
            </w:r>
          </w:p>
        </w:tc>
        <w:tc>
          <w:tcPr>
            <w:tcW w:w="163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102</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7</w:t>
            </w:r>
          </w:p>
        </w:tc>
        <w:tc>
          <w:tcPr>
            <w:tcW w:w="2954"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LUNA</w:t>
            </w:r>
          </w:p>
        </w:tc>
        <w:tc>
          <w:tcPr>
            <w:tcW w:w="163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Salto de M.O.</w:t>
            </w:r>
          </w:p>
        </w:tc>
        <w:tc>
          <w:tcPr>
            <w:tcW w:w="198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74</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8</w:t>
            </w:r>
          </w:p>
        </w:tc>
        <w:tc>
          <w:tcPr>
            <w:tcW w:w="2954"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CANDELARIA</w:t>
            </w:r>
          </w:p>
        </w:tc>
        <w:tc>
          <w:tcPr>
            <w:tcW w:w="163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70</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9</w:t>
            </w:r>
          </w:p>
        </w:tc>
        <w:tc>
          <w:tcPr>
            <w:tcW w:w="2954"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XPUJIL</w:t>
            </w:r>
          </w:p>
        </w:tc>
        <w:tc>
          <w:tcPr>
            <w:tcW w:w="163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74</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10</w:t>
            </w:r>
          </w:p>
        </w:tc>
        <w:tc>
          <w:tcPr>
            <w:tcW w:w="2954"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CHEKUBUL</w:t>
            </w:r>
          </w:p>
        </w:tc>
        <w:tc>
          <w:tcPr>
            <w:tcW w:w="163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75</w:t>
            </w:r>
          </w:p>
        </w:tc>
      </w:tr>
      <w:tr w:rsidR="00A462EB" w:rsidRPr="009E1AD2" w:rsidTr="004A56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11</w:t>
            </w:r>
          </w:p>
        </w:tc>
        <w:tc>
          <w:tcPr>
            <w:tcW w:w="2954"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LIBERTAD</w:t>
            </w:r>
          </w:p>
        </w:tc>
        <w:tc>
          <w:tcPr>
            <w:tcW w:w="163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Arriostrada</w:t>
            </w:r>
          </w:p>
        </w:tc>
        <w:tc>
          <w:tcPr>
            <w:tcW w:w="1843" w:type="dxa"/>
            <w:noWrap/>
            <w:hideMark/>
          </w:tcPr>
          <w:p w:rsidR="00A462EB" w:rsidRPr="009E1AD2" w:rsidRDefault="00A462EB" w:rsidP="004A5658">
            <w:pPr>
              <w:jc w:val="righ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1AD2">
              <w:rPr>
                <w:rFonts w:cstheme="minorHAnsi"/>
                <w:sz w:val="20"/>
                <w:szCs w:val="20"/>
              </w:rPr>
              <w:t>126</w:t>
            </w:r>
          </w:p>
        </w:tc>
      </w:tr>
      <w:tr w:rsidR="00A462EB" w:rsidRPr="009E1AD2" w:rsidTr="004A5658">
        <w:tc>
          <w:tcPr>
            <w:cnfStyle w:val="001000000000" w:firstRow="0" w:lastRow="0" w:firstColumn="1" w:lastColumn="0" w:oddVBand="0" w:evenVBand="0" w:oddHBand="0" w:evenHBand="0" w:firstRowFirstColumn="0" w:firstRowLastColumn="0" w:lastRowFirstColumn="0" w:lastRowLastColumn="0"/>
            <w:tcW w:w="509" w:type="dxa"/>
            <w:noWrap/>
            <w:hideMark/>
          </w:tcPr>
          <w:p w:rsidR="00A462EB" w:rsidRPr="009E1AD2" w:rsidRDefault="00A462EB" w:rsidP="004A5658">
            <w:pPr>
              <w:jc w:val="right"/>
              <w:rPr>
                <w:rFonts w:cstheme="minorHAnsi"/>
                <w:b w:val="0"/>
                <w:bCs w:val="0"/>
                <w:sz w:val="20"/>
                <w:szCs w:val="20"/>
              </w:rPr>
            </w:pPr>
            <w:r w:rsidRPr="009E1AD2">
              <w:rPr>
                <w:rFonts w:cstheme="minorHAnsi"/>
                <w:b w:val="0"/>
                <w:bCs w:val="0"/>
                <w:sz w:val="20"/>
                <w:szCs w:val="20"/>
              </w:rPr>
              <w:t>12</w:t>
            </w:r>
          </w:p>
        </w:tc>
        <w:tc>
          <w:tcPr>
            <w:tcW w:w="2954"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CONHUAS</w:t>
            </w:r>
          </w:p>
        </w:tc>
        <w:tc>
          <w:tcPr>
            <w:tcW w:w="163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Repetidor</w:t>
            </w:r>
          </w:p>
        </w:tc>
        <w:tc>
          <w:tcPr>
            <w:tcW w:w="1985" w:type="dxa"/>
            <w:noWrap/>
            <w:hideMark/>
          </w:tcPr>
          <w:p w:rsidR="00A462EB" w:rsidRPr="009E1AD2" w:rsidRDefault="00A462EB" w:rsidP="004A5658">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Autosoportada</w:t>
            </w:r>
          </w:p>
        </w:tc>
        <w:tc>
          <w:tcPr>
            <w:tcW w:w="1843" w:type="dxa"/>
            <w:noWrap/>
            <w:hideMark/>
          </w:tcPr>
          <w:p w:rsidR="00A462EB" w:rsidRPr="009E1AD2" w:rsidRDefault="00A462EB" w:rsidP="004A5658">
            <w:pPr>
              <w:jc w:val="right"/>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1AD2">
              <w:rPr>
                <w:rFonts w:cstheme="minorHAnsi"/>
                <w:sz w:val="20"/>
                <w:szCs w:val="20"/>
              </w:rPr>
              <w:t>75</w:t>
            </w:r>
          </w:p>
        </w:tc>
      </w:tr>
    </w:tbl>
    <w:p w:rsidR="00A462EB" w:rsidRPr="009E1AD2" w:rsidRDefault="00A462EB" w:rsidP="00A462EB">
      <w:pPr>
        <w:jc w:val="both"/>
        <w:rPr>
          <w:rFonts w:cstheme="minorHAnsi"/>
        </w:rPr>
      </w:pPr>
    </w:p>
    <w:p w:rsidR="00D452E7" w:rsidRDefault="00D452E7" w:rsidP="00D452E7"/>
    <w:p w:rsidR="00D452E7" w:rsidRPr="00D452E7" w:rsidRDefault="00D452E7" w:rsidP="00D452E7"/>
    <w:sectPr w:rsidR="00D452E7" w:rsidRPr="00D452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6DDC"/>
    <w:multiLevelType w:val="hybridMultilevel"/>
    <w:tmpl w:val="22E2B1F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BD5B07"/>
    <w:multiLevelType w:val="hybridMultilevel"/>
    <w:tmpl w:val="AC9E94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D01B4D"/>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3A0E3B"/>
    <w:multiLevelType w:val="hybridMultilevel"/>
    <w:tmpl w:val="546045A6"/>
    <w:lvl w:ilvl="0" w:tplc="C5F01184">
      <w:start w:val="91"/>
      <w:numFmt w:val="bullet"/>
      <w:lvlText w:val=""/>
      <w:lvlJc w:val="left"/>
      <w:pPr>
        <w:ind w:left="1068" w:hanging="360"/>
      </w:pPr>
      <w:rPr>
        <w:rFonts w:ascii="Symbol" w:eastAsiaTheme="minorHAnsi" w:hAnsi="Symbol" w:cstheme="minorHAnsi"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0B200617"/>
    <w:multiLevelType w:val="multilevel"/>
    <w:tmpl w:val="BA44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1820CA"/>
    <w:multiLevelType w:val="hybridMultilevel"/>
    <w:tmpl w:val="1B8E6E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D5F4B"/>
    <w:multiLevelType w:val="hybridMultilevel"/>
    <w:tmpl w:val="22E2B1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CDD3609"/>
    <w:multiLevelType w:val="hybridMultilevel"/>
    <w:tmpl w:val="767E3F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DE11EAC"/>
    <w:multiLevelType w:val="hybridMultilevel"/>
    <w:tmpl w:val="B4AC9C3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E417A16"/>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690E84"/>
    <w:multiLevelType w:val="multilevel"/>
    <w:tmpl w:val="0624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E871B7"/>
    <w:multiLevelType w:val="multilevel"/>
    <w:tmpl w:val="B16020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8E3237"/>
    <w:multiLevelType w:val="hybridMultilevel"/>
    <w:tmpl w:val="3A4CE274"/>
    <w:lvl w:ilvl="0" w:tplc="2C088E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2A1CD7"/>
    <w:multiLevelType w:val="multilevel"/>
    <w:tmpl w:val="2272E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0C0CB7"/>
    <w:multiLevelType w:val="hybridMultilevel"/>
    <w:tmpl w:val="5148C22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1B254A4"/>
    <w:multiLevelType w:val="hybridMultilevel"/>
    <w:tmpl w:val="B51C6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7675EFA"/>
    <w:multiLevelType w:val="multilevel"/>
    <w:tmpl w:val="C096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D00A13"/>
    <w:multiLevelType w:val="hybridMultilevel"/>
    <w:tmpl w:val="B2AA9E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D21158"/>
    <w:multiLevelType w:val="hybridMultilevel"/>
    <w:tmpl w:val="05A86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0753A20"/>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CE0CAC"/>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27E3E42"/>
    <w:multiLevelType w:val="hybridMultilevel"/>
    <w:tmpl w:val="DF6825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43D4D8B"/>
    <w:multiLevelType w:val="hybridMultilevel"/>
    <w:tmpl w:val="24D44650"/>
    <w:lvl w:ilvl="0" w:tplc="142C419A">
      <w:start w:val="200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5F64D7A"/>
    <w:multiLevelType w:val="hybridMultilevel"/>
    <w:tmpl w:val="23968B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F66E2C"/>
    <w:multiLevelType w:val="hybridMultilevel"/>
    <w:tmpl w:val="5486255C"/>
    <w:lvl w:ilvl="0" w:tplc="FFFFFFFF">
      <w:start w:val="1"/>
      <w:numFmt w:val="decimal"/>
      <w:lvlText w:val="%1."/>
      <w:lvlJc w:val="left"/>
      <w:pPr>
        <w:ind w:left="1060" w:hanging="70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9D330B"/>
    <w:multiLevelType w:val="hybridMultilevel"/>
    <w:tmpl w:val="E292825E"/>
    <w:lvl w:ilvl="0" w:tplc="57E2CC1C">
      <w:start w:val="9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86C22FE"/>
    <w:multiLevelType w:val="hybridMultilevel"/>
    <w:tmpl w:val="D3341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A415DD6"/>
    <w:multiLevelType w:val="multilevel"/>
    <w:tmpl w:val="6CD2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520AD1"/>
    <w:multiLevelType w:val="multilevel"/>
    <w:tmpl w:val="42D8C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CA5D45"/>
    <w:multiLevelType w:val="hybridMultilevel"/>
    <w:tmpl w:val="A2AE93D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F266F4"/>
    <w:multiLevelType w:val="hybridMultilevel"/>
    <w:tmpl w:val="F12851F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9BE0AC9"/>
    <w:multiLevelType w:val="hybridMultilevel"/>
    <w:tmpl w:val="59D0DF8A"/>
    <w:lvl w:ilvl="0" w:tplc="77FC8846">
      <w:start w:val="9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D4152F6"/>
    <w:multiLevelType w:val="multilevel"/>
    <w:tmpl w:val="B974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B8774C"/>
    <w:multiLevelType w:val="hybridMultilevel"/>
    <w:tmpl w:val="05CA8062"/>
    <w:lvl w:ilvl="0" w:tplc="627A6AA8">
      <w:start w:val="91"/>
      <w:numFmt w:val="bullet"/>
      <w:lvlText w:val=""/>
      <w:lvlJc w:val="left"/>
      <w:pPr>
        <w:ind w:left="1068" w:hanging="360"/>
      </w:pPr>
      <w:rPr>
        <w:rFonts w:ascii="Symbol" w:eastAsiaTheme="minorHAnsi" w:hAnsi="Symbol" w:cstheme="minorBidi"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4" w15:restartNumberingAfterBreak="0">
    <w:nsid w:val="618C01CA"/>
    <w:multiLevelType w:val="hybridMultilevel"/>
    <w:tmpl w:val="81DE8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313E4B"/>
    <w:multiLevelType w:val="hybridMultilevel"/>
    <w:tmpl w:val="5486255C"/>
    <w:lvl w:ilvl="0" w:tplc="306ACD74">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7BD1617"/>
    <w:multiLevelType w:val="multilevel"/>
    <w:tmpl w:val="4E7C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6F002C"/>
    <w:multiLevelType w:val="hybridMultilevel"/>
    <w:tmpl w:val="CC9893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43C6029"/>
    <w:multiLevelType w:val="hybridMultilevel"/>
    <w:tmpl w:val="0B761AD4"/>
    <w:lvl w:ilvl="0" w:tplc="B96CE37E">
      <w:start w:val="2000"/>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9FE5F84"/>
    <w:multiLevelType w:val="multilevel"/>
    <w:tmpl w:val="3B242BB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0" w15:restartNumberingAfterBreak="0">
    <w:nsid w:val="7F39060E"/>
    <w:multiLevelType w:val="hybridMultilevel"/>
    <w:tmpl w:val="CEC03F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4034712">
    <w:abstractNumId w:val="12"/>
  </w:num>
  <w:num w:numId="2" w16cid:durableId="1000277279">
    <w:abstractNumId w:val="35"/>
  </w:num>
  <w:num w:numId="3" w16cid:durableId="769162798">
    <w:abstractNumId w:val="26"/>
  </w:num>
  <w:num w:numId="4" w16cid:durableId="1880628643">
    <w:abstractNumId w:val="39"/>
  </w:num>
  <w:num w:numId="5" w16cid:durableId="465464461">
    <w:abstractNumId w:val="40"/>
  </w:num>
  <w:num w:numId="6" w16cid:durableId="878781897">
    <w:abstractNumId w:val="4"/>
  </w:num>
  <w:num w:numId="7" w16cid:durableId="1138380152">
    <w:abstractNumId w:val="28"/>
  </w:num>
  <w:num w:numId="8" w16cid:durableId="972904569">
    <w:abstractNumId w:val="1"/>
  </w:num>
  <w:num w:numId="9" w16cid:durableId="1903368525">
    <w:abstractNumId w:val="13"/>
  </w:num>
  <w:num w:numId="10" w16cid:durableId="1460298263">
    <w:abstractNumId w:val="10"/>
  </w:num>
  <w:num w:numId="11" w16cid:durableId="1576011802">
    <w:abstractNumId w:val="32"/>
  </w:num>
  <w:num w:numId="12" w16cid:durableId="216865165">
    <w:abstractNumId w:val="11"/>
  </w:num>
  <w:num w:numId="13" w16cid:durableId="1757752344">
    <w:abstractNumId w:val="27"/>
  </w:num>
  <w:num w:numId="14" w16cid:durableId="1100762163">
    <w:abstractNumId w:val="36"/>
  </w:num>
  <w:num w:numId="15" w16cid:durableId="145900670">
    <w:abstractNumId w:val="16"/>
  </w:num>
  <w:num w:numId="16" w16cid:durableId="1258095464">
    <w:abstractNumId w:val="33"/>
  </w:num>
  <w:num w:numId="17" w16cid:durableId="1601796258">
    <w:abstractNumId w:val="3"/>
  </w:num>
  <w:num w:numId="18" w16cid:durableId="600113381">
    <w:abstractNumId w:val="25"/>
  </w:num>
  <w:num w:numId="19" w16cid:durableId="1840609385">
    <w:abstractNumId w:val="31"/>
  </w:num>
  <w:num w:numId="20" w16cid:durableId="582107125">
    <w:abstractNumId w:val="23"/>
  </w:num>
  <w:num w:numId="21" w16cid:durableId="1520925355">
    <w:abstractNumId w:val="9"/>
  </w:num>
  <w:num w:numId="22" w16cid:durableId="1205941181">
    <w:abstractNumId w:val="38"/>
  </w:num>
  <w:num w:numId="23" w16cid:durableId="304042216">
    <w:abstractNumId w:val="22"/>
  </w:num>
  <w:num w:numId="24" w16cid:durableId="474839956">
    <w:abstractNumId w:val="17"/>
  </w:num>
  <w:num w:numId="25" w16cid:durableId="934283526">
    <w:abstractNumId w:val="19"/>
  </w:num>
  <w:num w:numId="26" w16cid:durableId="1424103213">
    <w:abstractNumId w:val="2"/>
  </w:num>
  <w:num w:numId="27" w16cid:durableId="1109853865">
    <w:abstractNumId w:val="24"/>
  </w:num>
  <w:num w:numId="28" w16cid:durableId="550387864">
    <w:abstractNumId w:val="5"/>
  </w:num>
  <w:num w:numId="29" w16cid:durableId="1402216454">
    <w:abstractNumId w:val="37"/>
  </w:num>
  <w:num w:numId="30" w16cid:durableId="930814947">
    <w:abstractNumId w:val="20"/>
  </w:num>
  <w:num w:numId="31" w16cid:durableId="2128810420">
    <w:abstractNumId w:val="14"/>
  </w:num>
  <w:num w:numId="32" w16cid:durableId="1647054216">
    <w:abstractNumId w:val="8"/>
  </w:num>
  <w:num w:numId="33" w16cid:durableId="1602370874">
    <w:abstractNumId w:val="18"/>
  </w:num>
  <w:num w:numId="34" w16cid:durableId="400445777">
    <w:abstractNumId w:val="21"/>
  </w:num>
  <w:num w:numId="35" w16cid:durableId="1287275971">
    <w:abstractNumId w:val="30"/>
  </w:num>
  <w:num w:numId="36" w16cid:durableId="2059282181">
    <w:abstractNumId w:val="29"/>
  </w:num>
  <w:num w:numId="37" w16cid:durableId="724642607">
    <w:abstractNumId w:val="0"/>
  </w:num>
  <w:num w:numId="38" w16cid:durableId="1698921293">
    <w:abstractNumId w:val="6"/>
  </w:num>
  <w:num w:numId="39" w16cid:durableId="27219367">
    <w:abstractNumId w:val="34"/>
  </w:num>
  <w:num w:numId="40" w16cid:durableId="931815217">
    <w:abstractNumId w:val="15"/>
  </w:num>
  <w:num w:numId="41" w16cid:durableId="736393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102"/>
    <w:rsid w:val="0056511A"/>
    <w:rsid w:val="00583BDF"/>
    <w:rsid w:val="00A462EB"/>
    <w:rsid w:val="00D452E7"/>
    <w:rsid w:val="00EB1102"/>
    <w:rsid w:val="00F07B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15FFC8F"/>
  <w15:chartTrackingRefBased/>
  <w15:docId w15:val="{8F512D40-6B74-CE4C-8388-2ACD6C58B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02"/>
  </w:style>
  <w:style w:type="paragraph" w:styleId="Ttulo1">
    <w:name w:val="heading 1"/>
    <w:basedOn w:val="Normal"/>
    <w:next w:val="Normal"/>
    <w:link w:val="Ttulo1Car"/>
    <w:uiPriority w:val="9"/>
    <w:qFormat/>
    <w:rsid w:val="00EB11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B110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B110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EB1102"/>
    <w:pPr>
      <w:keepNext/>
      <w:keepLines/>
      <w:spacing w:before="40"/>
      <w:outlineLvl w:val="3"/>
    </w:pPr>
    <w:rPr>
      <w:rFonts w:asciiTheme="majorHAnsi" w:eastAsiaTheme="majorEastAsia" w:hAnsiTheme="majorHAnsi" w:cstheme="majorBidi"/>
      <w:i/>
      <w:iCs/>
      <w:color w:val="2F5496" w:themeColor="accent1" w:themeShade="BF"/>
      <w:kern w:val="0"/>
      <w:lang w:eastAsia="es-MX"/>
      <w14:ligatures w14:val="none"/>
    </w:rPr>
  </w:style>
  <w:style w:type="paragraph" w:styleId="Ttulo5">
    <w:name w:val="heading 5"/>
    <w:basedOn w:val="Normal"/>
    <w:next w:val="Normal"/>
    <w:link w:val="Ttulo5Car"/>
    <w:uiPriority w:val="9"/>
    <w:unhideWhenUsed/>
    <w:qFormat/>
    <w:rsid w:val="00EB1102"/>
    <w:pPr>
      <w:keepNext/>
      <w:keepLines/>
      <w:spacing w:before="40"/>
      <w:outlineLvl w:val="4"/>
    </w:pPr>
    <w:rPr>
      <w:rFonts w:asciiTheme="majorHAnsi" w:eastAsiaTheme="majorEastAsia" w:hAnsiTheme="majorHAnsi" w:cstheme="majorBidi"/>
      <w:color w:val="2F5496" w:themeColor="accent1" w:themeShade="BF"/>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110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B110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EB1102"/>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rsid w:val="00EB1102"/>
    <w:rPr>
      <w:rFonts w:asciiTheme="majorHAnsi" w:eastAsiaTheme="majorEastAsia" w:hAnsiTheme="majorHAnsi" w:cstheme="majorBidi"/>
      <w:i/>
      <w:iCs/>
      <w:color w:val="2F5496" w:themeColor="accent1" w:themeShade="BF"/>
      <w:kern w:val="0"/>
      <w:lang w:eastAsia="es-MX"/>
      <w14:ligatures w14:val="none"/>
    </w:rPr>
  </w:style>
  <w:style w:type="character" w:customStyle="1" w:styleId="Ttulo5Car">
    <w:name w:val="Título 5 Car"/>
    <w:basedOn w:val="Fuentedeprrafopredeter"/>
    <w:link w:val="Ttulo5"/>
    <w:uiPriority w:val="9"/>
    <w:rsid w:val="00EB1102"/>
    <w:rPr>
      <w:rFonts w:asciiTheme="majorHAnsi" w:eastAsiaTheme="majorEastAsia" w:hAnsiTheme="majorHAnsi" w:cstheme="majorBidi"/>
      <w:color w:val="2F5496" w:themeColor="accent1" w:themeShade="BF"/>
      <w:kern w:val="0"/>
      <w:lang w:eastAsia="es-MX"/>
      <w14:ligatures w14:val="none"/>
    </w:rPr>
  </w:style>
  <w:style w:type="paragraph" w:styleId="Prrafodelista">
    <w:name w:val="List Paragraph"/>
    <w:basedOn w:val="Normal"/>
    <w:uiPriority w:val="34"/>
    <w:qFormat/>
    <w:rsid w:val="00EB1102"/>
    <w:pPr>
      <w:ind w:left="720"/>
      <w:contextualSpacing/>
    </w:pPr>
  </w:style>
  <w:style w:type="paragraph" w:styleId="Ttulo">
    <w:name w:val="Title"/>
    <w:basedOn w:val="Normal"/>
    <w:next w:val="Normal"/>
    <w:link w:val="TtuloCar"/>
    <w:uiPriority w:val="10"/>
    <w:qFormat/>
    <w:rsid w:val="00EB110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1102"/>
    <w:rPr>
      <w:rFonts w:asciiTheme="majorHAnsi" w:eastAsiaTheme="majorEastAsia" w:hAnsiTheme="majorHAnsi" w:cstheme="majorBidi"/>
      <w:spacing w:val="-10"/>
      <w:kern w:val="28"/>
      <w:sz w:val="56"/>
      <w:szCs w:val="56"/>
    </w:rPr>
  </w:style>
  <w:style w:type="table" w:styleId="Tablaconcuadrcula4-nfasis2">
    <w:name w:val="Grid Table 4 Accent 2"/>
    <w:basedOn w:val="Tablanormal"/>
    <w:uiPriority w:val="49"/>
    <w:rsid w:val="00EB1102"/>
    <w:rPr>
      <w:kern w:val="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NormalWeb">
    <w:name w:val="Normal (Web)"/>
    <w:basedOn w:val="Normal"/>
    <w:uiPriority w:val="99"/>
    <w:unhideWhenUsed/>
    <w:rsid w:val="00EB1102"/>
    <w:pPr>
      <w:spacing w:before="100" w:beforeAutospacing="1" w:after="100" w:afterAutospacing="1"/>
    </w:pPr>
    <w:rPr>
      <w:rFonts w:ascii="Times New Roman" w:eastAsia="Times New Roman" w:hAnsi="Times New Roman" w:cs="Times New Roman"/>
      <w:kern w:val="0"/>
      <w:lang w:eastAsia="es-MX"/>
      <w14:ligatures w14:val="none"/>
    </w:rPr>
  </w:style>
  <w:style w:type="table" w:styleId="Tablaconcuadrcula">
    <w:name w:val="Table Grid"/>
    <w:basedOn w:val="Tablanormal"/>
    <w:uiPriority w:val="39"/>
    <w:rsid w:val="00EB110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EB1102"/>
  </w:style>
  <w:style w:type="character" w:styleId="Textoennegrita">
    <w:name w:val="Strong"/>
    <w:basedOn w:val="Fuentedeprrafopredeter"/>
    <w:uiPriority w:val="22"/>
    <w:qFormat/>
    <w:rsid w:val="00EB1102"/>
    <w:rPr>
      <w:b/>
      <w:bCs/>
    </w:rPr>
  </w:style>
  <w:style w:type="character" w:styleId="Hipervnculo">
    <w:name w:val="Hyperlink"/>
    <w:basedOn w:val="Fuentedeprrafopredeter"/>
    <w:uiPriority w:val="99"/>
    <w:semiHidden/>
    <w:unhideWhenUsed/>
    <w:rsid w:val="00EB1102"/>
    <w:rPr>
      <w:color w:val="0563C1"/>
      <w:u w:val="single"/>
    </w:rPr>
  </w:style>
  <w:style w:type="character" w:styleId="Hipervnculovisitado">
    <w:name w:val="FollowedHyperlink"/>
    <w:basedOn w:val="Fuentedeprrafopredeter"/>
    <w:uiPriority w:val="99"/>
    <w:semiHidden/>
    <w:unhideWhenUsed/>
    <w:rsid w:val="00EB1102"/>
    <w:rPr>
      <w:color w:val="954F72"/>
      <w:u w:val="single"/>
    </w:rPr>
  </w:style>
  <w:style w:type="paragraph" w:customStyle="1" w:styleId="msonormal0">
    <w:name w:val="msonormal"/>
    <w:basedOn w:val="Normal"/>
    <w:rsid w:val="00EB1102"/>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65">
    <w:name w:val="xl65"/>
    <w:basedOn w:val="Normal"/>
    <w:rsid w:val="00EB1102"/>
    <w:pPr>
      <w:spacing w:before="100" w:beforeAutospacing="1" w:after="100" w:afterAutospacing="1"/>
      <w:textAlignment w:val="center"/>
    </w:pPr>
    <w:rPr>
      <w:rFonts w:ascii="Times New Roman" w:eastAsia="Times New Roman" w:hAnsi="Times New Roman" w:cs="Times New Roman"/>
      <w:color w:val="000000"/>
      <w:kern w:val="0"/>
      <w:lang w:eastAsia="es-MX"/>
      <w14:ligatures w14:val="none"/>
    </w:rPr>
  </w:style>
  <w:style w:type="paragraph" w:customStyle="1" w:styleId="xl66">
    <w:name w:val="xl66"/>
    <w:basedOn w:val="Normal"/>
    <w:rsid w:val="00EB1102"/>
    <w:pPr>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67">
    <w:name w:val="xl67"/>
    <w:basedOn w:val="Normal"/>
    <w:rsid w:val="00EB11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kern w:val="0"/>
      <w:sz w:val="28"/>
      <w:szCs w:val="28"/>
      <w:lang w:eastAsia="es-MX"/>
      <w14:ligatures w14:val="none"/>
    </w:rPr>
  </w:style>
  <w:style w:type="paragraph" w:customStyle="1" w:styleId="xl68">
    <w:name w:val="xl68"/>
    <w:basedOn w:val="Normal"/>
    <w:rsid w:val="00EB1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69">
    <w:name w:val="xl69"/>
    <w:basedOn w:val="Normal"/>
    <w:rsid w:val="00EB1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70">
    <w:name w:val="xl70"/>
    <w:basedOn w:val="Normal"/>
    <w:rsid w:val="00EB110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kern w:val="0"/>
      <w:sz w:val="28"/>
      <w:szCs w:val="28"/>
      <w:lang w:eastAsia="es-MX"/>
      <w14:ligatures w14:val="none"/>
    </w:rPr>
  </w:style>
  <w:style w:type="paragraph" w:customStyle="1" w:styleId="xl71">
    <w:name w:val="xl71"/>
    <w:basedOn w:val="Normal"/>
    <w:rsid w:val="00EB1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sz w:val="28"/>
      <w:szCs w:val="28"/>
      <w:lang w:eastAsia="es-MX"/>
      <w14:ligatures w14:val="none"/>
    </w:rPr>
  </w:style>
  <w:style w:type="paragraph" w:customStyle="1" w:styleId="xl72">
    <w:name w:val="xl72"/>
    <w:basedOn w:val="Normal"/>
    <w:rsid w:val="00EB110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3">
    <w:name w:val="xl73"/>
    <w:basedOn w:val="Normal"/>
    <w:rsid w:val="00EB110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4">
    <w:name w:val="xl74"/>
    <w:basedOn w:val="Normal"/>
    <w:rsid w:val="00EB110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5">
    <w:name w:val="xl75"/>
    <w:basedOn w:val="Normal"/>
    <w:rsid w:val="00EB110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6">
    <w:name w:val="xl76"/>
    <w:basedOn w:val="Normal"/>
    <w:rsid w:val="00EB110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7">
    <w:name w:val="xl77"/>
    <w:basedOn w:val="Normal"/>
    <w:rsid w:val="00EB1102"/>
    <w:pPr>
      <w:pBdr>
        <w:top w:val="single" w:sz="4" w:space="0" w:color="auto"/>
        <w:left w:val="single" w:sz="4" w:space="0" w:color="auto"/>
        <w:bottom w:val="single" w:sz="4" w:space="0" w:color="auto"/>
        <w:right w:val="single" w:sz="4" w:space="0" w:color="auto"/>
      </w:pBdr>
      <w:shd w:val="clear" w:color="FEF2CB" w:fill="FEF2CB"/>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78">
    <w:name w:val="xl78"/>
    <w:basedOn w:val="Normal"/>
    <w:rsid w:val="00EB1102"/>
    <w:pPr>
      <w:pBdr>
        <w:top w:val="single" w:sz="4" w:space="0" w:color="auto"/>
        <w:left w:val="single" w:sz="4" w:space="0" w:color="auto"/>
        <w:bottom w:val="single" w:sz="4" w:space="0" w:color="auto"/>
        <w:right w:val="single" w:sz="4" w:space="0" w:color="auto"/>
      </w:pBdr>
      <w:shd w:val="clear" w:color="FEF2CB" w:fill="FEF2CB"/>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xl79">
    <w:name w:val="xl79"/>
    <w:basedOn w:val="Normal"/>
    <w:rsid w:val="00EB1102"/>
    <w:pPr>
      <w:pBdr>
        <w:top w:val="single" w:sz="4" w:space="0" w:color="auto"/>
        <w:left w:val="single" w:sz="4" w:space="0" w:color="auto"/>
        <w:bottom w:val="single" w:sz="4" w:space="0" w:color="auto"/>
        <w:right w:val="single" w:sz="4" w:space="0" w:color="auto"/>
      </w:pBdr>
      <w:shd w:val="clear" w:color="FEF2CB" w:fill="FFE699"/>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0">
    <w:name w:val="xl80"/>
    <w:basedOn w:val="Normal"/>
    <w:rsid w:val="00EB1102"/>
    <w:pPr>
      <w:pBdr>
        <w:top w:val="single" w:sz="4" w:space="0" w:color="auto"/>
        <w:left w:val="single" w:sz="4" w:space="0" w:color="auto"/>
        <w:bottom w:val="single" w:sz="4" w:space="0" w:color="auto"/>
        <w:right w:val="single" w:sz="4" w:space="0" w:color="auto"/>
      </w:pBdr>
      <w:shd w:val="clear" w:color="FFE598" w:fill="FFF2CC"/>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1">
    <w:name w:val="xl81"/>
    <w:basedOn w:val="Normal"/>
    <w:rsid w:val="00EB1102"/>
    <w:pPr>
      <w:pBdr>
        <w:top w:val="single" w:sz="4" w:space="0" w:color="auto"/>
        <w:left w:val="single" w:sz="4" w:space="0" w:color="auto"/>
        <w:bottom w:val="single" w:sz="4" w:space="0" w:color="auto"/>
        <w:right w:val="single" w:sz="4" w:space="0" w:color="auto"/>
      </w:pBdr>
      <w:shd w:val="clear" w:color="FFE598" w:fill="FFE598"/>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2">
    <w:name w:val="xl82"/>
    <w:basedOn w:val="Normal"/>
    <w:rsid w:val="00EB1102"/>
    <w:pPr>
      <w:pBdr>
        <w:top w:val="single" w:sz="4" w:space="0" w:color="auto"/>
        <w:left w:val="single" w:sz="4" w:space="0" w:color="auto"/>
        <w:bottom w:val="single" w:sz="4" w:space="0" w:color="auto"/>
        <w:right w:val="single" w:sz="4" w:space="0" w:color="auto"/>
      </w:pBdr>
      <w:shd w:val="clear" w:color="FFE598" w:fill="FFE699"/>
      <w:spacing w:before="100" w:beforeAutospacing="1" w:after="100" w:afterAutospacing="1"/>
    </w:pPr>
    <w:rPr>
      <w:rFonts w:ascii="Arial" w:eastAsia="Times New Roman" w:hAnsi="Arial" w:cs="Arial"/>
      <w:kern w:val="0"/>
      <w:sz w:val="20"/>
      <w:szCs w:val="20"/>
      <w:lang w:eastAsia="es-MX"/>
      <w14:ligatures w14:val="none"/>
    </w:rPr>
  </w:style>
  <w:style w:type="paragraph" w:customStyle="1" w:styleId="xl83">
    <w:name w:val="xl83"/>
    <w:basedOn w:val="Normal"/>
    <w:rsid w:val="00EB1102"/>
    <w:pPr>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4">
    <w:name w:val="xl84"/>
    <w:basedOn w:val="Normal"/>
    <w:rsid w:val="00EB1102"/>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5">
    <w:name w:val="xl85"/>
    <w:basedOn w:val="Normal"/>
    <w:rsid w:val="00EB110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6">
    <w:name w:val="xl86"/>
    <w:basedOn w:val="Normal"/>
    <w:rsid w:val="00EB1102"/>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87">
    <w:name w:val="xl87"/>
    <w:basedOn w:val="Normal"/>
    <w:rsid w:val="00EB1102"/>
    <w:pPr>
      <w:pBdr>
        <w:top w:val="single" w:sz="4" w:space="0" w:color="auto"/>
        <w:left w:val="single" w:sz="4" w:space="0" w:color="auto"/>
        <w:bottom w:val="single" w:sz="4" w:space="0" w:color="auto"/>
        <w:right w:val="single" w:sz="4" w:space="0" w:color="auto"/>
      </w:pBdr>
      <w:shd w:val="clear" w:color="FEF2CB" w:fill="FEF2CB"/>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88">
    <w:name w:val="xl88"/>
    <w:basedOn w:val="Normal"/>
    <w:rsid w:val="00EB1102"/>
    <w:pPr>
      <w:pBdr>
        <w:top w:val="single" w:sz="4" w:space="0" w:color="auto"/>
        <w:left w:val="single" w:sz="4" w:space="0" w:color="auto"/>
        <w:bottom w:val="single" w:sz="4" w:space="0" w:color="auto"/>
        <w:right w:val="single" w:sz="4" w:space="0" w:color="auto"/>
      </w:pBdr>
      <w:shd w:val="clear" w:color="FEF2CB" w:fill="FFE699"/>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89">
    <w:name w:val="xl89"/>
    <w:basedOn w:val="Normal"/>
    <w:rsid w:val="00EB1102"/>
    <w:pPr>
      <w:pBdr>
        <w:top w:val="single" w:sz="4" w:space="0" w:color="auto"/>
        <w:left w:val="single" w:sz="4" w:space="0" w:color="auto"/>
        <w:bottom w:val="single" w:sz="4" w:space="0" w:color="auto"/>
        <w:right w:val="single" w:sz="4" w:space="0" w:color="auto"/>
      </w:pBdr>
      <w:shd w:val="clear" w:color="FFE598" w:fill="FFF2CC"/>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90">
    <w:name w:val="xl90"/>
    <w:basedOn w:val="Normal"/>
    <w:rsid w:val="00EB1102"/>
    <w:pPr>
      <w:pBdr>
        <w:top w:val="single" w:sz="4" w:space="0" w:color="auto"/>
        <w:left w:val="single" w:sz="4" w:space="0" w:color="auto"/>
        <w:bottom w:val="single" w:sz="4" w:space="0" w:color="auto"/>
        <w:right w:val="single" w:sz="4" w:space="0" w:color="auto"/>
      </w:pBdr>
      <w:shd w:val="clear" w:color="FFE598" w:fill="FFE598"/>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91">
    <w:name w:val="xl91"/>
    <w:basedOn w:val="Normal"/>
    <w:rsid w:val="00EB1102"/>
    <w:pPr>
      <w:pBdr>
        <w:top w:val="single" w:sz="4" w:space="0" w:color="auto"/>
        <w:left w:val="single" w:sz="4" w:space="0" w:color="auto"/>
        <w:bottom w:val="single" w:sz="4" w:space="0" w:color="auto"/>
        <w:right w:val="single" w:sz="4" w:space="0" w:color="auto"/>
      </w:pBdr>
      <w:shd w:val="clear" w:color="FFE598" w:fill="FFE699"/>
      <w:spacing w:before="100" w:beforeAutospacing="1" w:after="100" w:afterAutospacing="1"/>
      <w:jc w:val="center"/>
    </w:pPr>
    <w:rPr>
      <w:rFonts w:ascii="Arial" w:eastAsia="Times New Roman" w:hAnsi="Arial" w:cs="Arial"/>
      <w:kern w:val="0"/>
      <w:sz w:val="20"/>
      <w:szCs w:val="20"/>
      <w:lang w:eastAsia="es-MX"/>
      <w14:ligatures w14:val="none"/>
    </w:rPr>
  </w:style>
  <w:style w:type="paragraph" w:customStyle="1" w:styleId="xl92">
    <w:name w:val="xl92"/>
    <w:basedOn w:val="Normal"/>
    <w:rsid w:val="00EB1102"/>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kern w:val="0"/>
      <w:lang w:eastAsia="es-MX"/>
      <w14:ligatures w14:val="none"/>
    </w:rPr>
  </w:style>
  <w:style w:type="paragraph" w:customStyle="1" w:styleId="xl93">
    <w:name w:val="xl93"/>
    <w:basedOn w:val="Normal"/>
    <w:rsid w:val="00EB1102"/>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pPr>
    <w:rPr>
      <w:rFonts w:ascii="Times New Roman" w:eastAsia="Times New Roman" w:hAnsi="Times New Roman" w:cs="Times New Roman"/>
      <w:b/>
      <w:bCs/>
      <w:color w:val="FFFFFF"/>
      <w:kern w:val="0"/>
      <w:lang w:eastAsia="es-MX"/>
      <w14:ligatures w14:val="none"/>
    </w:rPr>
  </w:style>
  <w:style w:type="paragraph" w:customStyle="1" w:styleId="xl94">
    <w:name w:val="xl94"/>
    <w:basedOn w:val="Normal"/>
    <w:rsid w:val="00EB1102"/>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jc w:val="center"/>
    </w:pPr>
    <w:rPr>
      <w:rFonts w:ascii="Times New Roman" w:eastAsia="Times New Roman" w:hAnsi="Times New Roman" w:cs="Times New Roman"/>
      <w:b/>
      <w:bCs/>
      <w:color w:val="FFFFFF"/>
      <w:kern w:val="0"/>
      <w:lang w:eastAsia="es-MX"/>
      <w14:ligatures w14:val="none"/>
    </w:rPr>
  </w:style>
  <w:style w:type="paragraph" w:customStyle="1" w:styleId="xl95">
    <w:name w:val="xl95"/>
    <w:basedOn w:val="Normal"/>
    <w:rsid w:val="00EB1102"/>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96">
    <w:name w:val="xl96"/>
    <w:basedOn w:val="Normal"/>
    <w:rsid w:val="00EB1102"/>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pPr>
    <w:rPr>
      <w:rFonts w:ascii="Times New Roman" w:eastAsia="Times New Roman" w:hAnsi="Times New Roman" w:cs="Times New Roman"/>
      <w:b/>
      <w:bCs/>
      <w:color w:val="FFFFFF"/>
      <w:kern w:val="0"/>
      <w:lang w:eastAsia="es-MX"/>
      <w14:ligatures w14:val="none"/>
    </w:rPr>
  </w:style>
  <w:style w:type="paragraph" w:customStyle="1" w:styleId="xl97">
    <w:name w:val="xl97"/>
    <w:basedOn w:val="Normal"/>
    <w:rsid w:val="00EB1102"/>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jc w:val="center"/>
    </w:pPr>
    <w:rPr>
      <w:rFonts w:ascii="Times New Roman" w:eastAsia="Times New Roman" w:hAnsi="Times New Roman" w:cs="Times New Roman"/>
      <w:b/>
      <w:bCs/>
      <w:color w:val="FFFFFF"/>
      <w:kern w:val="0"/>
      <w:lang w:eastAsia="es-MX"/>
      <w14:ligatures w14:val="none"/>
    </w:rPr>
  </w:style>
  <w:style w:type="paragraph" w:customStyle="1" w:styleId="xl98">
    <w:name w:val="xl98"/>
    <w:basedOn w:val="Normal"/>
    <w:rsid w:val="00EB1102"/>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pPr>
    <w:rPr>
      <w:rFonts w:ascii="Times New Roman" w:eastAsia="Times New Roman" w:hAnsi="Times New Roman" w:cs="Times New Roman"/>
      <w:b/>
      <w:bCs/>
      <w:color w:val="FFFFFF"/>
      <w:kern w:val="0"/>
      <w:lang w:eastAsia="es-MX"/>
      <w14:ligatures w14:val="none"/>
    </w:rPr>
  </w:style>
  <w:style w:type="paragraph" w:customStyle="1" w:styleId="xl99">
    <w:name w:val="xl99"/>
    <w:basedOn w:val="Normal"/>
    <w:rsid w:val="00EB1102"/>
    <w:pPr>
      <w:pBdr>
        <w:top w:val="single" w:sz="4" w:space="0" w:color="auto"/>
        <w:left w:val="single" w:sz="4" w:space="0" w:color="auto"/>
        <w:bottom w:val="single" w:sz="4" w:space="0" w:color="auto"/>
        <w:right w:val="single" w:sz="4" w:space="0" w:color="auto"/>
      </w:pBdr>
      <w:shd w:val="clear" w:color="000000" w:fill="BF8F00"/>
      <w:spacing w:before="100" w:beforeAutospacing="1" w:after="100" w:afterAutospacing="1"/>
      <w:jc w:val="center"/>
    </w:pPr>
    <w:rPr>
      <w:rFonts w:ascii="Times New Roman" w:eastAsia="Times New Roman" w:hAnsi="Times New Roman" w:cs="Times New Roman"/>
      <w:b/>
      <w:bCs/>
      <w:color w:val="FFFFFF"/>
      <w:kern w:val="0"/>
      <w:lang w:eastAsia="es-MX"/>
      <w14:ligatures w14:val="none"/>
    </w:rPr>
  </w:style>
  <w:style w:type="paragraph" w:customStyle="1" w:styleId="xl100">
    <w:name w:val="xl100"/>
    <w:basedOn w:val="Normal"/>
    <w:rsid w:val="00EB1102"/>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101">
    <w:name w:val="xl101"/>
    <w:basedOn w:val="Normal"/>
    <w:rsid w:val="00EB1102"/>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2">
    <w:name w:val="xl102"/>
    <w:basedOn w:val="Normal"/>
    <w:rsid w:val="00EB110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103">
    <w:name w:val="xl103"/>
    <w:basedOn w:val="Normal"/>
    <w:rsid w:val="00EB110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4">
    <w:name w:val="xl104"/>
    <w:basedOn w:val="Normal"/>
    <w:rsid w:val="00EB1102"/>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5">
    <w:name w:val="xl105"/>
    <w:basedOn w:val="Normal"/>
    <w:rsid w:val="00EB1102"/>
    <w:pPr>
      <w:pBdr>
        <w:bottom w:val="single" w:sz="4" w:space="0" w:color="auto"/>
      </w:pBdr>
      <w:shd w:val="clear" w:color="000000" w:fill="C9C9C9"/>
      <w:spacing w:before="100" w:beforeAutospacing="1" w:after="100" w:afterAutospacing="1"/>
      <w:jc w:val="center"/>
    </w:pPr>
    <w:rPr>
      <w:rFonts w:ascii="Times New Roman" w:eastAsia="Times New Roman" w:hAnsi="Times New Roman" w:cs="Times New Roman"/>
      <w:b/>
      <w:bCs/>
      <w:kern w:val="0"/>
      <w:lang w:eastAsia="es-MX"/>
      <w14:ligatures w14:val="none"/>
    </w:rPr>
  </w:style>
  <w:style w:type="paragraph" w:customStyle="1" w:styleId="xl106">
    <w:name w:val="xl106"/>
    <w:basedOn w:val="Normal"/>
    <w:rsid w:val="00EB1102"/>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textAlignment w:val="center"/>
    </w:pPr>
    <w:rPr>
      <w:rFonts w:ascii="Times New Roman" w:eastAsia="Times New Roman" w:hAnsi="Times New Roman" w:cs="Times New Roman"/>
      <w:b/>
      <w:bCs/>
      <w:kern w:val="0"/>
      <w:sz w:val="28"/>
      <w:szCs w:val="28"/>
      <w:lang w:eastAsia="es-MX"/>
      <w14:ligatures w14:val="none"/>
    </w:rPr>
  </w:style>
  <w:style w:type="paragraph" w:customStyle="1" w:styleId="xl107">
    <w:name w:val="xl107"/>
    <w:basedOn w:val="Normal"/>
    <w:rsid w:val="00EB1102"/>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jc w:val="center"/>
      <w:textAlignment w:val="center"/>
    </w:pPr>
    <w:rPr>
      <w:rFonts w:ascii="Times New Roman" w:eastAsia="Times New Roman" w:hAnsi="Times New Roman" w:cs="Times New Roman"/>
      <w:b/>
      <w:bCs/>
      <w:kern w:val="0"/>
      <w:sz w:val="28"/>
      <w:szCs w:val="28"/>
      <w:lang w:eastAsia="es-MX"/>
      <w14:ligatures w14:val="none"/>
    </w:rPr>
  </w:style>
  <w:style w:type="paragraph" w:customStyle="1" w:styleId="xl108">
    <w:name w:val="xl108"/>
    <w:basedOn w:val="Normal"/>
    <w:rsid w:val="00EB1102"/>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pPr>
    <w:rPr>
      <w:rFonts w:ascii="Times New Roman" w:eastAsia="Times New Roman" w:hAnsi="Times New Roman" w:cs="Times New Roman"/>
      <w:b/>
      <w:bCs/>
      <w:kern w:val="0"/>
      <w:lang w:eastAsia="es-MX"/>
      <w14:ligatures w14:val="none"/>
    </w:rPr>
  </w:style>
  <w:style w:type="paragraph" w:customStyle="1" w:styleId="xl63">
    <w:name w:val="xl63"/>
    <w:basedOn w:val="Normal"/>
    <w:rsid w:val="00EB1102"/>
    <w:pPr>
      <w:spacing w:before="100" w:beforeAutospacing="1" w:after="100" w:afterAutospacing="1"/>
    </w:pPr>
    <w:rPr>
      <w:rFonts w:ascii="Times New Roman" w:eastAsia="Times New Roman" w:hAnsi="Times New Roman" w:cs="Times New Roman"/>
      <w:kern w:val="0"/>
      <w:sz w:val="28"/>
      <w:szCs w:val="28"/>
      <w:lang w:eastAsia="es-MX"/>
      <w14:ligatures w14:val="none"/>
    </w:rPr>
  </w:style>
  <w:style w:type="paragraph" w:customStyle="1" w:styleId="xl64">
    <w:name w:val="xl64"/>
    <w:basedOn w:val="Normal"/>
    <w:rsid w:val="00EB1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kern w:val="0"/>
      <w:sz w:val="28"/>
      <w:szCs w:val="28"/>
      <w:lang w:eastAsia="es-MX"/>
      <w14:ligatures w14:val="none"/>
    </w:rPr>
  </w:style>
  <w:style w:type="paragraph" w:styleId="Textoindependiente">
    <w:name w:val="Body Text"/>
    <w:basedOn w:val="Normal"/>
    <w:link w:val="TextoindependienteCar"/>
    <w:uiPriority w:val="1"/>
    <w:qFormat/>
    <w:rsid w:val="00EB1102"/>
    <w:pPr>
      <w:widowControl w:val="0"/>
      <w:autoSpaceDE w:val="0"/>
      <w:autoSpaceDN w:val="0"/>
    </w:pPr>
    <w:rPr>
      <w:rFonts w:ascii="Arial" w:eastAsia="Arial" w:hAnsi="Arial" w:cs="Arial"/>
      <w:kern w:val="0"/>
      <w:sz w:val="36"/>
      <w:szCs w:val="36"/>
      <w:lang w:val="es-ES"/>
      <w14:ligatures w14:val="none"/>
    </w:rPr>
  </w:style>
  <w:style w:type="character" w:customStyle="1" w:styleId="TextoindependienteCar">
    <w:name w:val="Texto independiente Car"/>
    <w:basedOn w:val="Fuentedeprrafopredeter"/>
    <w:link w:val="Textoindependiente"/>
    <w:uiPriority w:val="1"/>
    <w:rsid w:val="00EB1102"/>
    <w:rPr>
      <w:rFonts w:ascii="Arial" w:eastAsia="Arial" w:hAnsi="Arial" w:cs="Arial"/>
      <w:kern w:val="0"/>
      <w:sz w:val="36"/>
      <w:szCs w:val="36"/>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7467</Words>
  <Characters>41071</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2023-07-12T16:25:00Z</dcterms:created>
  <dcterms:modified xsi:type="dcterms:W3CDTF">2023-07-12T16:47:00Z</dcterms:modified>
</cp:coreProperties>
</file>